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552E" w14:textId="5D5CC36F" w:rsidR="00DE247A" w:rsidRDefault="009353E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2F089D" wp14:editId="5FC207D5">
                <wp:simplePos x="0" y="0"/>
                <wp:positionH relativeFrom="page">
                  <wp:posOffset>5779770</wp:posOffset>
                </wp:positionH>
                <wp:positionV relativeFrom="paragraph">
                  <wp:posOffset>384810</wp:posOffset>
                </wp:positionV>
                <wp:extent cx="618490" cy="3048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244388" w14:textId="4EF93F7C" w:rsidR="00DE247A" w:rsidRDefault="00DE247A" w:rsidP="00A07CA8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62F089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55.1pt;margin-top:30.3pt;width:48.7pt;height:2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" filled="f" stroked="f">
                <v:textbox inset="0,0,0,0">
                  <w:txbxContent>
                    <w:p w14:paraId="45244388" w14:textId="4EF93F7C" w:rsidR="00DE247A" w:rsidRDefault="00DE247A" w:rsidP="00A07CA8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3F16ACD" wp14:editId="0F9B38A8">
                <wp:simplePos x="0" y="0"/>
                <wp:positionH relativeFrom="page">
                  <wp:posOffset>5718810</wp:posOffset>
                </wp:positionH>
                <wp:positionV relativeFrom="paragraph">
                  <wp:posOffset>649605</wp:posOffset>
                </wp:positionV>
                <wp:extent cx="850265" cy="16764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586FD8" w14:textId="678E68F1" w:rsidR="00DE247A" w:rsidRDefault="00DE247A">
                            <w:pPr>
                              <w:pStyle w:val="a4"/>
                              <w:spacing w:line="240" w:lineRule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F16ACD" id="Shape 5" o:spid="_x0000_s1027" type="#_x0000_t202" style="position:absolute;margin-left:450.3pt;margin-top:51.15pt;width:66.95pt;height:13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" filled="f" stroked="f">
                <v:textbox inset="0,0,0,0">
                  <w:txbxContent>
                    <w:p w14:paraId="73586FD8" w14:textId="678E68F1" w:rsidR="00DE247A" w:rsidRDefault="00DE247A">
                      <w:pPr>
                        <w:pStyle w:val="a4"/>
                        <w:spacing w:line="240" w:lineRule="auto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9A2A54" w14:textId="369DD8D3" w:rsidR="00A07CA8" w:rsidRPr="004F05F7" w:rsidRDefault="004F05F7" w:rsidP="009F35AA">
      <w:pPr>
        <w:pStyle w:val="20"/>
        <w:spacing w:line="259" w:lineRule="auto"/>
        <w:ind w:left="0" w:firstLine="0"/>
        <w:jc w:val="right"/>
        <w:rPr>
          <w:b/>
          <w:bCs/>
          <w:noProof/>
          <w:sz w:val="24"/>
          <w:szCs w:val="24"/>
        </w:rPr>
      </w:pPr>
      <w:r w:rsidRPr="004F05F7">
        <w:rPr>
          <w:b/>
          <w:bCs/>
          <w:noProof/>
          <w:sz w:val="24"/>
          <w:szCs w:val="24"/>
        </w:rPr>
        <w:t>УТВЕРЖДАЮ</w:t>
      </w:r>
    </w:p>
    <w:p w14:paraId="6093E82C" w14:textId="6DE534EC" w:rsidR="004F05F7" w:rsidRDefault="004F05F7" w:rsidP="009F35AA">
      <w:pPr>
        <w:pStyle w:val="20"/>
        <w:spacing w:line="259" w:lineRule="auto"/>
        <w:ind w:left="0" w:firstLine="0"/>
        <w:jc w:val="right"/>
        <w:rPr>
          <w:b/>
          <w:bCs/>
          <w:noProof/>
          <w:sz w:val="24"/>
          <w:szCs w:val="24"/>
        </w:rPr>
      </w:pPr>
      <w:r w:rsidRPr="004F05F7">
        <w:rPr>
          <w:b/>
          <w:bCs/>
          <w:noProof/>
          <w:sz w:val="24"/>
          <w:szCs w:val="24"/>
        </w:rPr>
        <w:t>Заведующий МКДОУ ЦРР Д/С№5 ГБ</w:t>
      </w:r>
    </w:p>
    <w:p w14:paraId="0D2C302F" w14:textId="77777777" w:rsidR="004F05F7" w:rsidRPr="004F05F7" w:rsidRDefault="004F05F7" w:rsidP="009F35AA">
      <w:pPr>
        <w:pStyle w:val="20"/>
        <w:spacing w:line="259" w:lineRule="auto"/>
        <w:ind w:left="0" w:firstLine="0"/>
        <w:jc w:val="right"/>
        <w:rPr>
          <w:b/>
          <w:bCs/>
          <w:noProof/>
          <w:sz w:val="24"/>
          <w:szCs w:val="24"/>
        </w:rPr>
      </w:pPr>
    </w:p>
    <w:p w14:paraId="55763D92" w14:textId="0EEDCAFD" w:rsidR="004F05F7" w:rsidRPr="004F05F7" w:rsidRDefault="004F05F7" w:rsidP="009F35AA">
      <w:pPr>
        <w:pStyle w:val="20"/>
        <w:spacing w:line="259" w:lineRule="auto"/>
        <w:ind w:left="0" w:firstLine="0"/>
        <w:jc w:val="right"/>
        <w:rPr>
          <w:b/>
          <w:bCs/>
          <w:sz w:val="24"/>
          <w:szCs w:val="24"/>
        </w:rPr>
      </w:pPr>
      <w:r w:rsidRPr="004F05F7">
        <w:rPr>
          <w:b/>
          <w:bCs/>
          <w:noProof/>
          <w:sz w:val="24"/>
          <w:szCs w:val="24"/>
        </w:rPr>
        <w:t>_______________________Гамзатова З.Б.</w:t>
      </w:r>
    </w:p>
    <w:p w14:paraId="325DF10B" w14:textId="77777777" w:rsidR="009F35AA" w:rsidRPr="004F05F7" w:rsidRDefault="00A07CA8" w:rsidP="00A07CA8">
      <w:pPr>
        <w:pStyle w:val="20"/>
        <w:spacing w:line="259" w:lineRule="auto"/>
        <w:ind w:left="0" w:firstLine="0"/>
        <w:rPr>
          <w:b/>
          <w:bCs/>
          <w:sz w:val="24"/>
          <w:szCs w:val="24"/>
        </w:rPr>
      </w:pPr>
      <w:r w:rsidRPr="004F05F7">
        <w:rPr>
          <w:b/>
          <w:bCs/>
          <w:sz w:val="24"/>
          <w:szCs w:val="24"/>
        </w:rPr>
        <w:t xml:space="preserve">                                                   </w:t>
      </w:r>
    </w:p>
    <w:p w14:paraId="252839F8" w14:textId="77777777" w:rsidR="004F05F7" w:rsidRDefault="009F35AA" w:rsidP="00A07CA8">
      <w:pPr>
        <w:pStyle w:val="20"/>
        <w:spacing w:line="259" w:lineRule="auto"/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="00A07CA8" w:rsidRPr="00A07CA8">
        <w:rPr>
          <w:b/>
          <w:bCs/>
          <w:sz w:val="28"/>
          <w:szCs w:val="28"/>
        </w:rPr>
        <w:t xml:space="preserve"> </w:t>
      </w:r>
    </w:p>
    <w:p w14:paraId="7010FFBB" w14:textId="5647C9ED" w:rsidR="00DE247A" w:rsidRPr="00A07CA8" w:rsidRDefault="004F05F7" w:rsidP="00A07CA8">
      <w:pPr>
        <w:pStyle w:val="20"/>
        <w:spacing w:line="259" w:lineRule="auto"/>
        <w:ind w:left="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="00A07CA8" w:rsidRPr="00A07CA8">
        <w:rPr>
          <w:b/>
          <w:bCs/>
          <w:sz w:val="28"/>
          <w:szCs w:val="28"/>
        </w:rPr>
        <w:t xml:space="preserve"> </w:t>
      </w:r>
      <w:r w:rsidR="009353E5" w:rsidRPr="00A07CA8">
        <w:rPr>
          <w:b/>
          <w:bCs/>
          <w:sz w:val="28"/>
          <w:szCs w:val="28"/>
        </w:rPr>
        <w:t>ПОЛОЖЕНИЕ</w:t>
      </w:r>
    </w:p>
    <w:p w14:paraId="572F90DC" w14:textId="1AFB12EB" w:rsidR="00DE247A" w:rsidRPr="00A07CA8" w:rsidRDefault="009353E5">
      <w:pPr>
        <w:pStyle w:val="10"/>
        <w:keepNext/>
        <w:keepLines/>
        <w:rPr>
          <w:sz w:val="28"/>
          <w:szCs w:val="28"/>
        </w:rPr>
      </w:pPr>
      <w:bookmarkStart w:id="0" w:name="bookmark0"/>
      <w:r w:rsidRPr="00A07CA8">
        <w:rPr>
          <w:sz w:val="28"/>
          <w:szCs w:val="28"/>
        </w:rPr>
        <w:t xml:space="preserve">о системе наставничества в МКДОУ </w:t>
      </w:r>
      <w:bookmarkEnd w:id="0"/>
      <w:r w:rsidR="00A07CA8">
        <w:rPr>
          <w:sz w:val="28"/>
          <w:szCs w:val="28"/>
        </w:rPr>
        <w:t>ЦРР Д/С№5 ГБ</w:t>
      </w:r>
    </w:p>
    <w:p w14:paraId="56D51F5D" w14:textId="77777777" w:rsidR="00DE247A" w:rsidRDefault="009353E5">
      <w:pPr>
        <w:pStyle w:val="22"/>
        <w:keepNext/>
        <w:keepLines/>
        <w:numPr>
          <w:ilvl w:val="0"/>
          <w:numId w:val="1"/>
        </w:numPr>
        <w:tabs>
          <w:tab w:val="left" w:pos="1784"/>
        </w:tabs>
        <w:spacing w:after="100" w:line="259" w:lineRule="auto"/>
        <w:ind w:left="1460" w:firstLine="0"/>
        <w:rPr>
          <w:sz w:val="20"/>
          <w:szCs w:val="20"/>
        </w:rPr>
      </w:pPr>
      <w:bookmarkStart w:id="1" w:name="bookmark2"/>
      <w:r>
        <w:rPr>
          <w:color w:val="202123"/>
          <w:sz w:val="20"/>
          <w:szCs w:val="20"/>
        </w:rPr>
        <w:t>ОБЩИЕ ПОЛОЖЕНИЯ</w:t>
      </w:r>
      <w:bookmarkEnd w:id="1"/>
    </w:p>
    <w:p w14:paraId="49210BA6" w14:textId="77777777" w:rsidR="00DE247A" w:rsidRPr="00A07CA8" w:rsidRDefault="009353E5">
      <w:pPr>
        <w:pStyle w:val="20"/>
        <w:numPr>
          <w:ilvl w:val="1"/>
          <w:numId w:val="1"/>
        </w:numPr>
        <w:tabs>
          <w:tab w:val="left" w:pos="1846"/>
        </w:tabs>
        <w:jc w:val="both"/>
        <w:rPr>
          <w:sz w:val="24"/>
          <w:szCs w:val="24"/>
        </w:rPr>
      </w:pPr>
      <w:r w:rsidRPr="00A07CA8">
        <w:rPr>
          <w:sz w:val="24"/>
          <w:szCs w:val="24"/>
        </w:rPr>
        <w:t>Наставничество - одна из функций работника, предполагающая помощь новому Сотруднику в период адаптации на новом рабочем месте. Включает в себя планирование, организацию и контроль введения нового работника в должность. Заключается в практической передаче профессиональных и иных навыков и знаний от более опытного работника - менее опытному.</w:t>
      </w:r>
    </w:p>
    <w:p w14:paraId="13C8C97B" w14:textId="3D89AAD4" w:rsidR="00DE247A" w:rsidRPr="00A07CA8" w:rsidRDefault="009353E5">
      <w:pPr>
        <w:pStyle w:val="20"/>
        <w:numPr>
          <w:ilvl w:val="1"/>
          <w:numId w:val="1"/>
        </w:numPr>
        <w:tabs>
          <w:tab w:val="left" w:pos="1904"/>
        </w:tabs>
        <w:jc w:val="both"/>
        <w:rPr>
          <w:sz w:val="24"/>
          <w:szCs w:val="24"/>
        </w:rPr>
      </w:pPr>
      <w:r w:rsidRPr="00A07CA8">
        <w:rPr>
          <w:sz w:val="24"/>
          <w:szCs w:val="24"/>
        </w:rPr>
        <w:t xml:space="preserve">Наставничество в МКДОУ </w:t>
      </w:r>
      <w:r w:rsidR="00A07CA8" w:rsidRPr="00A07CA8">
        <w:rPr>
          <w:sz w:val="24"/>
          <w:szCs w:val="24"/>
        </w:rPr>
        <w:t>ЦРР Д/С№5 ГБ</w:t>
      </w:r>
      <w:r w:rsidRPr="00A07CA8">
        <w:rPr>
          <w:sz w:val="24"/>
          <w:szCs w:val="24"/>
        </w:rPr>
        <w:t xml:space="preserve"> (далее ДОУ) является разновидностью форм методической работы с молодыми специалистами, не имеющими трудового стажа педагогической деятельности, или со специалистами, назначенными на должность, не имея опыта работ до трёх лет.</w:t>
      </w:r>
    </w:p>
    <w:p w14:paraId="18E635EC" w14:textId="77777777" w:rsidR="00DE247A" w:rsidRPr="00A07CA8" w:rsidRDefault="009353E5">
      <w:pPr>
        <w:pStyle w:val="20"/>
        <w:numPr>
          <w:ilvl w:val="1"/>
          <w:numId w:val="1"/>
        </w:numPr>
        <w:tabs>
          <w:tab w:val="left" w:pos="1890"/>
        </w:tabs>
        <w:jc w:val="both"/>
        <w:rPr>
          <w:sz w:val="24"/>
          <w:szCs w:val="24"/>
        </w:rPr>
      </w:pPr>
      <w:r w:rsidRPr="00A07CA8">
        <w:rPr>
          <w:sz w:val="24"/>
          <w:szCs w:val="24"/>
        </w:rPr>
        <w:t>Наставником является опытный педагогический работник, обладающий высокими профессиональными и нравственными качествами, знаниями в области методики преподавания и воспитания.</w:t>
      </w:r>
    </w:p>
    <w:p w14:paraId="52AF6817" w14:textId="77777777" w:rsidR="00DE247A" w:rsidRPr="00A07CA8" w:rsidRDefault="009353E5">
      <w:pPr>
        <w:pStyle w:val="20"/>
        <w:numPr>
          <w:ilvl w:val="1"/>
          <w:numId w:val="1"/>
        </w:numPr>
        <w:tabs>
          <w:tab w:val="left" w:pos="1894"/>
        </w:tabs>
        <w:spacing w:after="220"/>
        <w:jc w:val="both"/>
        <w:rPr>
          <w:sz w:val="24"/>
          <w:szCs w:val="24"/>
        </w:rPr>
      </w:pPr>
      <w:r w:rsidRPr="00A07CA8">
        <w:rPr>
          <w:sz w:val="24"/>
          <w:szCs w:val="24"/>
        </w:rPr>
        <w:t xml:space="preserve">Наставник должен обладать высоким уровнем профессиональной подготовки, коммуникативными навыками и гибкостью в общении. Кроме того, </w:t>
      </w:r>
      <w:r w:rsidRPr="00A07CA8">
        <w:rPr>
          <w:color w:val="000000"/>
          <w:sz w:val="24"/>
          <w:szCs w:val="24"/>
        </w:rPr>
        <w:t xml:space="preserve">он </w:t>
      </w:r>
      <w:r w:rsidRPr="00A07CA8">
        <w:rPr>
          <w:sz w:val="24"/>
          <w:szCs w:val="24"/>
        </w:rPr>
        <w:t>должен иметь опыт воспитательной и методической работы не менее 3 лет.</w:t>
      </w:r>
    </w:p>
    <w:p w14:paraId="2E390D87" w14:textId="77777777" w:rsidR="00DE247A" w:rsidRPr="00A07CA8" w:rsidRDefault="009353E5">
      <w:pPr>
        <w:pStyle w:val="22"/>
        <w:keepNext/>
        <w:keepLines/>
        <w:numPr>
          <w:ilvl w:val="0"/>
          <w:numId w:val="1"/>
        </w:numPr>
        <w:tabs>
          <w:tab w:val="left" w:pos="1784"/>
        </w:tabs>
        <w:spacing w:after="100" w:line="259" w:lineRule="auto"/>
        <w:ind w:left="1460" w:firstLine="0"/>
      </w:pPr>
      <w:bookmarkStart w:id="2" w:name="bookmark4"/>
      <w:r w:rsidRPr="00A07CA8">
        <w:rPr>
          <w:color w:val="202123"/>
        </w:rPr>
        <w:t>ЦЕЛИ И ЗАДАЧИ НАСТАВНИЧЕСТВА</w:t>
      </w:r>
      <w:bookmarkEnd w:id="2"/>
    </w:p>
    <w:p w14:paraId="5DC8BF58" w14:textId="77777777" w:rsidR="00DE247A" w:rsidRPr="00A07CA8" w:rsidRDefault="009353E5">
      <w:pPr>
        <w:pStyle w:val="20"/>
        <w:numPr>
          <w:ilvl w:val="1"/>
          <w:numId w:val="1"/>
        </w:numPr>
        <w:tabs>
          <w:tab w:val="left" w:pos="1894"/>
        </w:tabs>
        <w:spacing w:line="259" w:lineRule="auto"/>
        <w:jc w:val="both"/>
        <w:rPr>
          <w:sz w:val="24"/>
          <w:szCs w:val="24"/>
        </w:rPr>
      </w:pPr>
      <w:r w:rsidRPr="00A07CA8">
        <w:rPr>
          <w:sz w:val="24"/>
          <w:szCs w:val="24"/>
        </w:rPr>
        <w:t xml:space="preserve">Цель наставничества </w:t>
      </w:r>
      <w:r w:rsidRPr="00A07CA8">
        <w:rPr>
          <w:color w:val="626464"/>
          <w:sz w:val="24"/>
          <w:szCs w:val="24"/>
        </w:rPr>
        <w:t xml:space="preserve">- </w:t>
      </w:r>
      <w:r w:rsidRPr="00A07CA8">
        <w:rPr>
          <w:sz w:val="24"/>
          <w:szCs w:val="24"/>
        </w:rPr>
        <w:t>оказание помощи молодым педагогам в их профессиональном становлении.</w:t>
      </w:r>
    </w:p>
    <w:p w14:paraId="796181DC" w14:textId="77777777" w:rsidR="00DE247A" w:rsidRPr="00A07CA8" w:rsidRDefault="009353E5">
      <w:pPr>
        <w:pStyle w:val="20"/>
        <w:numPr>
          <w:ilvl w:val="1"/>
          <w:numId w:val="1"/>
        </w:numPr>
        <w:tabs>
          <w:tab w:val="left" w:pos="2439"/>
        </w:tabs>
        <w:spacing w:line="259" w:lineRule="auto"/>
        <w:ind w:left="1460" w:firstLine="0"/>
        <w:rPr>
          <w:sz w:val="24"/>
          <w:szCs w:val="24"/>
        </w:rPr>
      </w:pPr>
      <w:r w:rsidRPr="00A07CA8">
        <w:rPr>
          <w:sz w:val="24"/>
          <w:szCs w:val="24"/>
        </w:rPr>
        <w:t>Основными задачами наставничества являются:</w:t>
      </w:r>
    </w:p>
    <w:p w14:paraId="2CBFCE88" w14:textId="77777777" w:rsidR="00DE247A" w:rsidRPr="00A07CA8" w:rsidRDefault="009353E5">
      <w:pPr>
        <w:pStyle w:val="20"/>
        <w:numPr>
          <w:ilvl w:val="2"/>
          <w:numId w:val="1"/>
        </w:numPr>
        <w:tabs>
          <w:tab w:val="left" w:pos="2074"/>
        </w:tabs>
        <w:spacing w:line="259" w:lineRule="auto"/>
        <w:jc w:val="both"/>
        <w:rPr>
          <w:sz w:val="24"/>
          <w:szCs w:val="24"/>
        </w:rPr>
      </w:pPr>
      <w:r w:rsidRPr="00A07CA8">
        <w:rPr>
          <w:sz w:val="24"/>
          <w:szCs w:val="24"/>
        </w:rPr>
        <w:t>Привитие молодым специалистам интереса к педагогической деятельности и закрепление их в образовательном учреждении;</w:t>
      </w:r>
    </w:p>
    <w:p w14:paraId="556309C0" w14:textId="77777777" w:rsidR="00DE247A" w:rsidRPr="00A07CA8" w:rsidRDefault="009353E5">
      <w:pPr>
        <w:pStyle w:val="20"/>
        <w:numPr>
          <w:ilvl w:val="2"/>
          <w:numId w:val="1"/>
        </w:numPr>
        <w:tabs>
          <w:tab w:val="left" w:pos="2074"/>
        </w:tabs>
        <w:spacing w:after="220" w:line="259" w:lineRule="auto"/>
        <w:jc w:val="both"/>
        <w:rPr>
          <w:sz w:val="24"/>
          <w:szCs w:val="24"/>
        </w:rPr>
      </w:pPr>
      <w:r w:rsidRPr="00A07CA8">
        <w:rPr>
          <w:sz w:val="24"/>
          <w:szCs w:val="24"/>
        </w:rPr>
        <w:t>Формирование у молодых специалистов потребности в совершенствовании профессиональной компетентности.</w:t>
      </w:r>
    </w:p>
    <w:p w14:paraId="5379FC7E" w14:textId="77777777" w:rsidR="00DE247A" w:rsidRPr="00A07CA8" w:rsidRDefault="009353E5">
      <w:pPr>
        <w:pStyle w:val="22"/>
        <w:keepNext/>
        <w:keepLines/>
        <w:numPr>
          <w:ilvl w:val="0"/>
          <w:numId w:val="1"/>
        </w:numPr>
        <w:tabs>
          <w:tab w:val="left" w:pos="1784"/>
        </w:tabs>
        <w:spacing w:after="100" w:line="259" w:lineRule="auto"/>
        <w:ind w:left="1460" w:firstLine="0"/>
      </w:pPr>
      <w:bookmarkStart w:id="3" w:name="bookmark6"/>
      <w:r w:rsidRPr="00A07CA8">
        <w:rPr>
          <w:color w:val="202123"/>
        </w:rPr>
        <w:t>ОРГАНИЗАЦИЯ НАСТАВНИЧЕСТВА</w:t>
      </w:r>
      <w:bookmarkEnd w:id="3"/>
    </w:p>
    <w:p w14:paraId="09D83D47" w14:textId="77777777" w:rsidR="00DE247A" w:rsidRPr="00A07CA8" w:rsidRDefault="009353E5">
      <w:pPr>
        <w:pStyle w:val="20"/>
        <w:numPr>
          <w:ilvl w:val="1"/>
          <w:numId w:val="1"/>
        </w:numPr>
        <w:tabs>
          <w:tab w:val="left" w:pos="1900"/>
        </w:tabs>
        <w:spacing w:line="266" w:lineRule="auto"/>
        <w:ind w:left="1460" w:firstLine="0"/>
        <w:rPr>
          <w:sz w:val="24"/>
          <w:szCs w:val="24"/>
        </w:rPr>
      </w:pPr>
      <w:r w:rsidRPr="00A07CA8">
        <w:rPr>
          <w:sz w:val="24"/>
          <w:szCs w:val="24"/>
        </w:rPr>
        <w:t>Кандидатуры наставников утверждаются заведующим ДОУ.</w:t>
      </w:r>
    </w:p>
    <w:p w14:paraId="47B3758E" w14:textId="4A728CA8" w:rsidR="00DE247A" w:rsidRPr="00A07CA8" w:rsidRDefault="009353E5">
      <w:pPr>
        <w:pStyle w:val="20"/>
        <w:numPr>
          <w:ilvl w:val="1"/>
          <w:numId w:val="1"/>
        </w:numPr>
        <w:tabs>
          <w:tab w:val="left" w:pos="1904"/>
        </w:tabs>
        <w:spacing w:line="266" w:lineRule="auto"/>
        <w:jc w:val="both"/>
        <w:rPr>
          <w:sz w:val="24"/>
          <w:szCs w:val="24"/>
        </w:rPr>
      </w:pPr>
      <w:r w:rsidRPr="00A07CA8">
        <w:rPr>
          <w:sz w:val="24"/>
          <w:szCs w:val="24"/>
        </w:rPr>
        <w:t xml:space="preserve">Назначение наставника производится и утверждается приказом заведующего с указанием срока наставничества (не менее одного года) </w:t>
      </w:r>
    </w:p>
    <w:p w14:paraId="4AB19B3B" w14:textId="77777777" w:rsidR="00DE247A" w:rsidRPr="00A07CA8" w:rsidRDefault="009353E5">
      <w:pPr>
        <w:pStyle w:val="20"/>
        <w:numPr>
          <w:ilvl w:val="1"/>
          <w:numId w:val="1"/>
        </w:numPr>
        <w:tabs>
          <w:tab w:val="left" w:pos="1900"/>
        </w:tabs>
        <w:spacing w:line="266" w:lineRule="auto"/>
        <w:ind w:left="1460" w:firstLine="0"/>
        <w:rPr>
          <w:sz w:val="24"/>
          <w:szCs w:val="24"/>
        </w:rPr>
      </w:pPr>
      <w:r w:rsidRPr="00A07CA8">
        <w:rPr>
          <w:sz w:val="24"/>
          <w:szCs w:val="24"/>
        </w:rPr>
        <w:t>Наставник может иметь одного подшефного.</w:t>
      </w:r>
    </w:p>
    <w:p w14:paraId="1A9D0DB0" w14:textId="77777777" w:rsidR="00DE247A" w:rsidRPr="00A07CA8" w:rsidRDefault="009353E5">
      <w:pPr>
        <w:pStyle w:val="20"/>
        <w:numPr>
          <w:ilvl w:val="1"/>
          <w:numId w:val="1"/>
        </w:numPr>
        <w:tabs>
          <w:tab w:val="left" w:pos="1904"/>
        </w:tabs>
        <w:spacing w:line="266" w:lineRule="auto"/>
        <w:jc w:val="both"/>
        <w:rPr>
          <w:sz w:val="24"/>
          <w:szCs w:val="24"/>
        </w:rPr>
      </w:pPr>
      <w:r w:rsidRPr="00A07CA8">
        <w:rPr>
          <w:sz w:val="24"/>
          <w:szCs w:val="24"/>
        </w:rPr>
        <w:t>Наставничество устанавливается над следующими категориями сотрудников ДОУ:</w:t>
      </w:r>
    </w:p>
    <w:p w14:paraId="1622D7F4" w14:textId="77777777" w:rsidR="00DE247A" w:rsidRPr="00A07CA8" w:rsidRDefault="009353E5">
      <w:pPr>
        <w:pStyle w:val="20"/>
        <w:numPr>
          <w:ilvl w:val="1"/>
          <w:numId w:val="1"/>
        </w:numPr>
        <w:tabs>
          <w:tab w:val="left" w:pos="1899"/>
        </w:tabs>
        <w:spacing w:after="160" w:line="262" w:lineRule="auto"/>
        <w:jc w:val="both"/>
        <w:rPr>
          <w:sz w:val="24"/>
          <w:szCs w:val="24"/>
        </w:rPr>
      </w:pPr>
      <w:r w:rsidRPr="00A07CA8">
        <w:rPr>
          <w:sz w:val="24"/>
          <w:szCs w:val="24"/>
        </w:rPr>
        <w:t>1.Впервые принятыми воспитателями (специалистами), имеющими трудовой стаж педагогической деятельности менее 3-х лет;</w:t>
      </w:r>
    </w:p>
    <w:p w14:paraId="51C37C43" w14:textId="77777777" w:rsidR="00DE247A" w:rsidRDefault="009353E5">
      <w:pPr>
        <w:pStyle w:val="11"/>
        <w:numPr>
          <w:ilvl w:val="2"/>
          <w:numId w:val="2"/>
        </w:numPr>
        <w:tabs>
          <w:tab w:val="left" w:pos="1427"/>
        </w:tabs>
        <w:ind w:firstLine="720"/>
        <w:jc w:val="both"/>
      </w:pPr>
      <w:r>
        <w:t>Выпускниками непедагогических профессиональных образовательных учреждений, завершившими очное, заочное или вечернее обучение и не имеющими трудового стажа педагогической деятельности в образовательных учреждениях;</w:t>
      </w:r>
    </w:p>
    <w:p w14:paraId="53830143" w14:textId="77777777" w:rsidR="00DE247A" w:rsidRDefault="009353E5">
      <w:pPr>
        <w:pStyle w:val="11"/>
        <w:numPr>
          <w:ilvl w:val="2"/>
          <w:numId w:val="3"/>
        </w:numPr>
        <w:tabs>
          <w:tab w:val="left" w:pos="1422"/>
        </w:tabs>
        <w:ind w:firstLine="720"/>
        <w:jc w:val="both"/>
      </w:pPr>
      <w:r>
        <w:t>Педагогами, переведенными на другую должность для расширения профессиональных знаний и овладения новыми практическими навыками;</w:t>
      </w:r>
    </w:p>
    <w:p w14:paraId="63D448E5" w14:textId="77777777" w:rsidR="00DE247A" w:rsidRDefault="009353E5">
      <w:pPr>
        <w:pStyle w:val="11"/>
        <w:numPr>
          <w:ilvl w:val="2"/>
          <w:numId w:val="3"/>
        </w:numPr>
        <w:tabs>
          <w:tab w:val="left" w:pos="1422"/>
        </w:tabs>
        <w:ind w:firstLine="720"/>
        <w:jc w:val="both"/>
      </w:pPr>
      <w:r>
        <w:lastRenderedPageBreak/>
        <w:t>Педагогами, имеющими перерыв в трудовой деятельности (выход из декретного отпуска, переход на другую должность);</w:t>
      </w:r>
    </w:p>
    <w:p w14:paraId="61FD660F" w14:textId="77777777" w:rsidR="00DE247A" w:rsidRDefault="009353E5">
      <w:pPr>
        <w:pStyle w:val="11"/>
        <w:numPr>
          <w:ilvl w:val="2"/>
          <w:numId w:val="3"/>
        </w:numPr>
        <w:tabs>
          <w:tab w:val="left" w:pos="1427"/>
        </w:tabs>
        <w:ind w:firstLine="720"/>
        <w:jc w:val="both"/>
      </w:pPr>
      <w:r>
        <w:t>Педагогами, пришедшими из другого образовательного учреждения для успешной адаптации к новым условиям труда.</w:t>
      </w:r>
    </w:p>
    <w:p w14:paraId="51414ABB" w14:textId="77777777" w:rsidR="00DE247A" w:rsidRDefault="009353E5">
      <w:pPr>
        <w:pStyle w:val="11"/>
        <w:numPr>
          <w:ilvl w:val="1"/>
          <w:numId w:val="4"/>
        </w:numPr>
        <w:tabs>
          <w:tab w:val="left" w:pos="1249"/>
        </w:tabs>
        <w:ind w:firstLine="720"/>
        <w:jc w:val="both"/>
      </w:pPr>
      <w:r>
        <w:t>Замена наставника производится на основании приказа заведующего в случаях:</w:t>
      </w:r>
    </w:p>
    <w:p w14:paraId="50DCB662" w14:textId="77777777" w:rsidR="00DE247A" w:rsidRDefault="009353E5">
      <w:pPr>
        <w:pStyle w:val="11"/>
        <w:numPr>
          <w:ilvl w:val="2"/>
          <w:numId w:val="4"/>
        </w:numPr>
        <w:tabs>
          <w:tab w:val="left" w:pos="1427"/>
        </w:tabs>
        <w:ind w:firstLine="720"/>
        <w:jc w:val="both"/>
      </w:pPr>
      <w:r>
        <w:t>Увольнение наставника;</w:t>
      </w:r>
    </w:p>
    <w:p w14:paraId="3E4DAE42" w14:textId="77777777" w:rsidR="00DE247A" w:rsidRDefault="009353E5">
      <w:pPr>
        <w:pStyle w:val="11"/>
        <w:numPr>
          <w:ilvl w:val="2"/>
          <w:numId w:val="4"/>
        </w:numPr>
        <w:tabs>
          <w:tab w:val="left" w:pos="1427"/>
        </w:tabs>
        <w:ind w:firstLine="720"/>
        <w:jc w:val="both"/>
      </w:pPr>
      <w:r>
        <w:t>Перевода на другую работу подшефного или наставника;</w:t>
      </w:r>
    </w:p>
    <w:p w14:paraId="4522FFF4" w14:textId="77777777" w:rsidR="00DE247A" w:rsidRDefault="009353E5">
      <w:pPr>
        <w:pStyle w:val="11"/>
        <w:numPr>
          <w:ilvl w:val="2"/>
          <w:numId w:val="4"/>
        </w:numPr>
        <w:tabs>
          <w:tab w:val="left" w:pos="1427"/>
        </w:tabs>
        <w:ind w:firstLine="720"/>
        <w:jc w:val="both"/>
      </w:pPr>
      <w:r>
        <w:t>Привлечение наставника к дисциплинарной ответственности;</w:t>
      </w:r>
    </w:p>
    <w:p w14:paraId="6AC215A5" w14:textId="77777777" w:rsidR="00DE247A" w:rsidRDefault="009353E5">
      <w:pPr>
        <w:pStyle w:val="11"/>
        <w:numPr>
          <w:ilvl w:val="2"/>
          <w:numId w:val="4"/>
        </w:numPr>
        <w:tabs>
          <w:tab w:val="left" w:pos="1427"/>
        </w:tabs>
        <w:ind w:firstLine="720"/>
        <w:jc w:val="both"/>
      </w:pPr>
      <w:proofErr w:type="spellStart"/>
      <w:r>
        <w:t>Психологичческой</w:t>
      </w:r>
      <w:proofErr w:type="spellEnd"/>
      <w:r>
        <w:t xml:space="preserve"> несовместимости наставника и подшефного.</w:t>
      </w:r>
    </w:p>
    <w:p w14:paraId="32C54B43" w14:textId="77777777" w:rsidR="00DE247A" w:rsidRDefault="009353E5">
      <w:pPr>
        <w:pStyle w:val="11"/>
        <w:numPr>
          <w:ilvl w:val="1"/>
          <w:numId w:val="4"/>
        </w:numPr>
        <w:tabs>
          <w:tab w:val="left" w:pos="1249"/>
        </w:tabs>
        <w:ind w:firstLine="720"/>
        <w:jc w:val="both"/>
      </w:pPr>
      <w:r>
        <w:t>Контроль деятельности наставников осуществляет старший воспитатель.</w:t>
      </w:r>
    </w:p>
    <w:p w14:paraId="55E50788" w14:textId="77777777" w:rsidR="00DE247A" w:rsidRDefault="009353E5">
      <w:pPr>
        <w:pStyle w:val="11"/>
        <w:numPr>
          <w:ilvl w:val="1"/>
          <w:numId w:val="4"/>
        </w:numPr>
        <w:tabs>
          <w:tab w:val="left" w:pos="1240"/>
        </w:tabs>
        <w:ind w:firstLine="720"/>
        <w:jc w:val="both"/>
      </w:pPr>
      <w:r>
        <w:t>Показателем эффективности работы наставника является выполнение поставленных перед молодым воспитателем в период наставничества задач.</w:t>
      </w:r>
    </w:p>
    <w:p w14:paraId="4E5EBD1A" w14:textId="77777777" w:rsidR="00DE247A" w:rsidRDefault="009353E5">
      <w:pPr>
        <w:pStyle w:val="11"/>
        <w:numPr>
          <w:ilvl w:val="1"/>
          <w:numId w:val="4"/>
        </w:numPr>
        <w:tabs>
          <w:tab w:val="left" w:pos="1240"/>
        </w:tabs>
        <w:spacing w:line="276" w:lineRule="auto"/>
        <w:ind w:firstLine="720"/>
        <w:jc w:val="both"/>
      </w:pPr>
      <w:r>
        <w:t>Для мотивации к работе наставнику могут устанавливаться стимулирующие выплаты по итогам работы за год.</w:t>
      </w:r>
    </w:p>
    <w:p w14:paraId="23898057" w14:textId="77777777" w:rsidR="00DE247A" w:rsidRDefault="009353E5">
      <w:pPr>
        <w:pStyle w:val="11"/>
        <w:numPr>
          <w:ilvl w:val="1"/>
          <w:numId w:val="4"/>
        </w:numPr>
        <w:tabs>
          <w:tab w:val="left" w:pos="1249"/>
        </w:tabs>
        <w:spacing w:line="276" w:lineRule="auto"/>
        <w:ind w:firstLine="720"/>
        <w:jc w:val="both"/>
      </w:pPr>
      <w:r>
        <w:t>В конце года определяются лучшие наставники года (1,2,3 место);</w:t>
      </w:r>
    </w:p>
    <w:p w14:paraId="6D0D40AD" w14:textId="77777777" w:rsidR="00DE247A" w:rsidRDefault="009353E5">
      <w:pPr>
        <w:pStyle w:val="11"/>
        <w:numPr>
          <w:ilvl w:val="1"/>
          <w:numId w:val="4"/>
        </w:numPr>
        <w:tabs>
          <w:tab w:val="left" w:pos="1364"/>
        </w:tabs>
        <w:spacing w:after="260"/>
        <w:ind w:firstLine="720"/>
        <w:jc w:val="both"/>
      </w:pPr>
      <w:r>
        <w:t>За успешную многолетнюю работу наставник может быть представлен руководителем ДОУ к награждению.</w:t>
      </w:r>
    </w:p>
    <w:p w14:paraId="30771A18" w14:textId="77777777" w:rsidR="00DE247A" w:rsidRDefault="009353E5">
      <w:pPr>
        <w:pStyle w:val="22"/>
        <w:keepNext/>
        <w:keepLines/>
        <w:spacing w:after="0"/>
        <w:jc w:val="both"/>
      </w:pPr>
      <w:bookmarkStart w:id="4" w:name="bookmark8"/>
      <w:r>
        <w:t>1. ОБЯЗАННОСТИ НАСТАВНИКА</w:t>
      </w:r>
      <w:bookmarkEnd w:id="4"/>
    </w:p>
    <w:p w14:paraId="6430DE43" w14:textId="77777777" w:rsidR="00DE247A" w:rsidRDefault="009353E5">
      <w:pPr>
        <w:pStyle w:val="11"/>
        <w:ind w:firstLine="0"/>
        <w:jc w:val="both"/>
      </w:pPr>
      <w:r>
        <w:t>Наставник обязан:</w:t>
      </w:r>
    </w:p>
    <w:p w14:paraId="41CB9E7C" w14:textId="77777777" w:rsidR="00DE247A" w:rsidRDefault="009353E5">
      <w:pPr>
        <w:pStyle w:val="11"/>
        <w:numPr>
          <w:ilvl w:val="1"/>
          <w:numId w:val="5"/>
        </w:numPr>
        <w:tabs>
          <w:tab w:val="left" w:pos="1163"/>
        </w:tabs>
        <w:ind w:firstLine="720"/>
        <w:jc w:val="both"/>
      </w:pPr>
      <w:proofErr w:type="gramStart"/>
      <w:r>
        <w:t>.Знать</w:t>
      </w:r>
      <w:proofErr w:type="gramEnd"/>
      <w:r>
        <w:t xml:space="preserve"> требования законодательства, ведомственных нормативных актов, определяющих права и обязанности молодого специалиста по занимаемой должности.</w:t>
      </w:r>
    </w:p>
    <w:p w14:paraId="3B8BD556" w14:textId="77777777" w:rsidR="00DE247A" w:rsidRDefault="009353E5">
      <w:pPr>
        <w:pStyle w:val="11"/>
        <w:numPr>
          <w:ilvl w:val="1"/>
          <w:numId w:val="5"/>
        </w:numPr>
        <w:tabs>
          <w:tab w:val="left" w:pos="1187"/>
        </w:tabs>
        <w:ind w:firstLine="720"/>
        <w:jc w:val="both"/>
      </w:pPr>
      <w:proofErr w:type="gramStart"/>
      <w:r>
        <w:t>.Знакомить</w:t>
      </w:r>
      <w:proofErr w:type="gramEnd"/>
      <w:r>
        <w:t xml:space="preserve"> молодого специалиста с учреждением, расположением групп, кабинетов, служебных и бытовых помещений.</w:t>
      </w:r>
    </w:p>
    <w:p w14:paraId="7E84195B" w14:textId="77777777" w:rsidR="00DE247A" w:rsidRDefault="009353E5">
      <w:pPr>
        <w:pStyle w:val="11"/>
        <w:numPr>
          <w:ilvl w:val="1"/>
          <w:numId w:val="5"/>
        </w:numPr>
        <w:tabs>
          <w:tab w:val="left" w:pos="1177"/>
        </w:tabs>
        <w:ind w:firstLine="720"/>
        <w:jc w:val="both"/>
      </w:pPr>
      <w:proofErr w:type="gramStart"/>
      <w:r>
        <w:t>.Оказывать</w:t>
      </w:r>
      <w:proofErr w:type="gramEnd"/>
      <w:r>
        <w:t xml:space="preserve"> молодому специалисту индивидуальную помощь в овладении избранной профессией, практическими приемами и способами проведения занятий, выявлять и совместно устранять допущенные ошибки.</w:t>
      </w:r>
    </w:p>
    <w:p w14:paraId="2CCDC573" w14:textId="77777777" w:rsidR="00DE247A" w:rsidRDefault="009353E5">
      <w:pPr>
        <w:pStyle w:val="11"/>
        <w:numPr>
          <w:ilvl w:val="1"/>
          <w:numId w:val="5"/>
        </w:numPr>
        <w:tabs>
          <w:tab w:val="left" w:pos="1192"/>
        </w:tabs>
        <w:ind w:firstLine="720"/>
        <w:jc w:val="both"/>
      </w:pPr>
      <w:proofErr w:type="gramStart"/>
      <w:r>
        <w:t>.Развивать</w:t>
      </w:r>
      <w:proofErr w:type="gramEnd"/>
      <w:r>
        <w:t xml:space="preserve"> положительные качества молодого специалиста, привлекать к участию в общественной жизни коллектива.</w:t>
      </w:r>
    </w:p>
    <w:p w14:paraId="6D1C9D53" w14:textId="77777777" w:rsidR="00DE247A" w:rsidRDefault="009353E5">
      <w:pPr>
        <w:pStyle w:val="11"/>
        <w:numPr>
          <w:ilvl w:val="1"/>
          <w:numId w:val="5"/>
        </w:numPr>
        <w:tabs>
          <w:tab w:val="left" w:pos="1177"/>
        </w:tabs>
        <w:ind w:firstLine="720"/>
        <w:jc w:val="both"/>
      </w:pPr>
      <w:proofErr w:type="gramStart"/>
      <w:r>
        <w:t>.Разрабатывать</w:t>
      </w:r>
      <w:proofErr w:type="gramEnd"/>
      <w:r>
        <w:t xml:space="preserve"> совместно с молодым специалистом план самообразования и оказывать необходимую помощь.</w:t>
      </w:r>
    </w:p>
    <w:p w14:paraId="7DCC5D1A" w14:textId="77777777" w:rsidR="00DE247A" w:rsidRDefault="009353E5">
      <w:pPr>
        <w:pStyle w:val="11"/>
        <w:numPr>
          <w:ilvl w:val="1"/>
          <w:numId w:val="5"/>
        </w:numPr>
        <w:tabs>
          <w:tab w:val="left" w:pos="1187"/>
        </w:tabs>
        <w:ind w:firstLine="720"/>
        <w:jc w:val="both"/>
      </w:pPr>
      <w:proofErr w:type="gramStart"/>
      <w:r>
        <w:t>.Участвовать</w:t>
      </w:r>
      <w:proofErr w:type="gramEnd"/>
      <w:r>
        <w:t xml:space="preserve"> в обсуждении вопросов, связанных с педагогической и общественной деятельностью молодого специалиста в часы форм методической работы ДОУ.</w:t>
      </w:r>
    </w:p>
    <w:p w14:paraId="241CBAA3" w14:textId="77777777" w:rsidR="00DE247A" w:rsidRDefault="009353E5">
      <w:pPr>
        <w:pStyle w:val="11"/>
        <w:numPr>
          <w:ilvl w:val="1"/>
          <w:numId w:val="5"/>
        </w:numPr>
        <w:tabs>
          <w:tab w:val="left" w:pos="1187"/>
        </w:tabs>
        <w:ind w:firstLine="720"/>
        <w:jc w:val="both"/>
      </w:pPr>
      <w:proofErr w:type="gramStart"/>
      <w:r>
        <w:t>.Проводить</w:t>
      </w:r>
      <w:proofErr w:type="gramEnd"/>
      <w:r>
        <w:t xml:space="preserve"> итоги профессиональной адаптации молодого специалиста, составлять отчет по итогам наставничества с предложениями по дальнейшей работе молодого специалиста с руководителем «Школы молодого педагога» (2 раза в год).</w:t>
      </w:r>
    </w:p>
    <w:p w14:paraId="7D30D35B" w14:textId="77777777" w:rsidR="00DE247A" w:rsidRDefault="009353E5">
      <w:pPr>
        <w:pStyle w:val="11"/>
        <w:numPr>
          <w:ilvl w:val="1"/>
          <w:numId w:val="5"/>
        </w:numPr>
        <w:tabs>
          <w:tab w:val="left" w:pos="1738"/>
        </w:tabs>
        <w:spacing w:after="260"/>
        <w:ind w:firstLine="720"/>
        <w:jc w:val="both"/>
      </w:pPr>
      <w:proofErr w:type="gramStart"/>
      <w:r>
        <w:t>.Вести</w:t>
      </w:r>
      <w:proofErr w:type="gramEnd"/>
      <w:r>
        <w:t xml:space="preserve"> дневник успеваемости молодого специалиста.</w:t>
      </w:r>
    </w:p>
    <w:p w14:paraId="55294996" w14:textId="77777777" w:rsidR="00DE247A" w:rsidRDefault="009353E5">
      <w:pPr>
        <w:pStyle w:val="22"/>
        <w:keepNext/>
        <w:keepLines/>
        <w:spacing w:after="0"/>
        <w:jc w:val="both"/>
      </w:pPr>
      <w:bookmarkStart w:id="5" w:name="bookmark10"/>
      <w:r>
        <w:t>5.ПРАВА НАСТАВНИКА</w:t>
      </w:r>
      <w:bookmarkEnd w:id="5"/>
    </w:p>
    <w:p w14:paraId="2BF8DF54" w14:textId="77777777" w:rsidR="00DE247A" w:rsidRDefault="009353E5">
      <w:pPr>
        <w:pStyle w:val="11"/>
        <w:ind w:firstLine="0"/>
        <w:jc w:val="both"/>
      </w:pPr>
      <w:r>
        <w:t>Наставник имеет право:</w:t>
      </w:r>
    </w:p>
    <w:p w14:paraId="059C5935" w14:textId="77777777" w:rsidR="00DE247A" w:rsidRDefault="009353E5">
      <w:pPr>
        <w:pStyle w:val="11"/>
        <w:ind w:firstLine="720"/>
        <w:jc w:val="both"/>
      </w:pPr>
      <w:r>
        <w:t>5.1. С согласия руководителя учреждения и старшего воспитателя подключать для дополнительного обучения молодого специалиста других сотрудников ДОУ.</w:t>
      </w:r>
    </w:p>
    <w:p w14:paraId="5A1708DD" w14:textId="77777777" w:rsidR="00DE247A" w:rsidRDefault="009353E5">
      <w:pPr>
        <w:pStyle w:val="11"/>
        <w:ind w:firstLine="720"/>
        <w:jc w:val="both"/>
      </w:pPr>
      <w:r>
        <w:t>5.2. Требовать у молодого специалиста рабочие отчеты в устной и письменной формах.</w:t>
      </w:r>
    </w:p>
    <w:p w14:paraId="40BBF27B" w14:textId="77777777" w:rsidR="00DE247A" w:rsidRDefault="009353E5">
      <w:pPr>
        <w:pStyle w:val="22"/>
        <w:keepNext/>
        <w:keepLines/>
        <w:spacing w:after="120"/>
        <w:jc w:val="both"/>
      </w:pPr>
      <w:bookmarkStart w:id="6" w:name="bookmark12"/>
      <w:r>
        <w:t>6.ОБЯЗАННОСТИ МОЛОДОГО СПЕЦИАЛИСТА</w:t>
      </w:r>
      <w:bookmarkEnd w:id="6"/>
    </w:p>
    <w:p w14:paraId="05523D9E" w14:textId="77777777" w:rsidR="00DE247A" w:rsidRDefault="009353E5">
      <w:pPr>
        <w:pStyle w:val="11"/>
        <w:numPr>
          <w:ilvl w:val="1"/>
          <w:numId w:val="6"/>
        </w:numPr>
        <w:tabs>
          <w:tab w:val="left" w:pos="1251"/>
        </w:tabs>
        <w:ind w:firstLine="720"/>
        <w:jc w:val="both"/>
      </w:pPr>
      <w:r>
        <w:t>Кандидатура молодого специалиста для закрепления наставника рассматривается на заседании Совета педагогов и утверждается приказом заведующего.</w:t>
      </w:r>
    </w:p>
    <w:p w14:paraId="3F127D36" w14:textId="77777777" w:rsidR="00DE247A" w:rsidRDefault="009353E5">
      <w:pPr>
        <w:pStyle w:val="11"/>
        <w:numPr>
          <w:ilvl w:val="1"/>
          <w:numId w:val="6"/>
        </w:numPr>
        <w:tabs>
          <w:tab w:val="left" w:pos="1995"/>
        </w:tabs>
        <w:ind w:firstLine="720"/>
        <w:jc w:val="both"/>
      </w:pPr>
      <w:r>
        <w:t>В период наставничества молодой специалист обязан:</w:t>
      </w:r>
    </w:p>
    <w:p w14:paraId="435A5DE7" w14:textId="77777777" w:rsidR="00DE247A" w:rsidRDefault="009353E5">
      <w:pPr>
        <w:pStyle w:val="11"/>
        <w:numPr>
          <w:ilvl w:val="2"/>
          <w:numId w:val="6"/>
        </w:numPr>
        <w:tabs>
          <w:tab w:val="left" w:pos="1424"/>
        </w:tabs>
        <w:ind w:firstLine="720"/>
        <w:jc w:val="both"/>
      </w:pPr>
      <w:r>
        <w:t>Изучать Закон РФ «Об образовании», нормативные акты, определяющие его служебную деятельность, специфику ДОУ и функциональные обязанности по занимаемой должности;</w:t>
      </w:r>
    </w:p>
    <w:p w14:paraId="7CD14639" w14:textId="77777777" w:rsidR="00DE247A" w:rsidRDefault="009353E5">
      <w:pPr>
        <w:pStyle w:val="11"/>
        <w:numPr>
          <w:ilvl w:val="2"/>
          <w:numId w:val="6"/>
        </w:numPr>
        <w:tabs>
          <w:tab w:val="left" w:pos="1995"/>
        </w:tabs>
        <w:ind w:firstLine="720"/>
        <w:jc w:val="both"/>
      </w:pPr>
      <w:r>
        <w:t>Выполнять план профессионального становления в назначенные сроки;</w:t>
      </w:r>
    </w:p>
    <w:p w14:paraId="037FFAB6" w14:textId="77777777" w:rsidR="00DE247A" w:rsidRDefault="009353E5">
      <w:pPr>
        <w:pStyle w:val="11"/>
        <w:numPr>
          <w:ilvl w:val="2"/>
          <w:numId w:val="6"/>
        </w:numPr>
        <w:tabs>
          <w:tab w:val="left" w:pos="1424"/>
        </w:tabs>
        <w:ind w:firstLine="720"/>
        <w:jc w:val="both"/>
      </w:pPr>
      <w:r>
        <w:lastRenderedPageBreak/>
        <w:t>Активно участвовать в «Школе молодого педагога» и в конкурсах профессионального мастерства для молодых педагогов;</w:t>
      </w:r>
    </w:p>
    <w:p w14:paraId="5FC1D149" w14:textId="77777777" w:rsidR="00DE247A" w:rsidRDefault="009353E5">
      <w:pPr>
        <w:pStyle w:val="11"/>
        <w:numPr>
          <w:ilvl w:val="2"/>
          <w:numId w:val="6"/>
        </w:numPr>
        <w:tabs>
          <w:tab w:val="left" w:pos="1419"/>
        </w:tabs>
        <w:ind w:firstLine="720"/>
        <w:jc w:val="both"/>
      </w:pPr>
      <w: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14:paraId="2986CE10" w14:textId="77777777" w:rsidR="00DE247A" w:rsidRDefault="009353E5">
      <w:pPr>
        <w:pStyle w:val="11"/>
        <w:numPr>
          <w:ilvl w:val="2"/>
          <w:numId w:val="6"/>
        </w:numPr>
        <w:tabs>
          <w:tab w:val="left" w:pos="1419"/>
        </w:tabs>
        <w:ind w:firstLine="720"/>
        <w:jc w:val="both"/>
      </w:pPr>
      <w:r>
        <w:t>Учиться у наставника передовым методам и формам работы, правильно строить свои взаимоотношения с ним;</w:t>
      </w:r>
    </w:p>
    <w:p w14:paraId="339C0EE9" w14:textId="77777777" w:rsidR="00DE247A" w:rsidRDefault="009353E5">
      <w:pPr>
        <w:pStyle w:val="11"/>
        <w:numPr>
          <w:ilvl w:val="2"/>
          <w:numId w:val="6"/>
        </w:numPr>
        <w:tabs>
          <w:tab w:val="left" w:pos="1995"/>
        </w:tabs>
        <w:ind w:firstLine="720"/>
        <w:jc w:val="both"/>
      </w:pPr>
      <w:r>
        <w:t>Совершенствовать свой общеобразовательный и культурный уровень;</w:t>
      </w:r>
    </w:p>
    <w:p w14:paraId="04F4C4FC" w14:textId="77777777" w:rsidR="00DE247A" w:rsidRDefault="009353E5">
      <w:pPr>
        <w:pStyle w:val="11"/>
        <w:numPr>
          <w:ilvl w:val="2"/>
          <w:numId w:val="6"/>
        </w:numPr>
        <w:tabs>
          <w:tab w:val="left" w:pos="1424"/>
        </w:tabs>
        <w:spacing w:after="280"/>
        <w:ind w:firstLine="720"/>
        <w:jc w:val="both"/>
      </w:pPr>
      <w:r>
        <w:t>Отчитываться о проделанной работе по самообразованию в рамках итоговых заседаний "Школы молодого педагога».</w:t>
      </w:r>
    </w:p>
    <w:p w14:paraId="3D359DD6" w14:textId="77777777" w:rsidR="00DE247A" w:rsidRDefault="009353E5">
      <w:pPr>
        <w:pStyle w:val="22"/>
        <w:keepNext/>
        <w:keepLines/>
        <w:numPr>
          <w:ilvl w:val="0"/>
          <w:numId w:val="7"/>
        </w:numPr>
        <w:tabs>
          <w:tab w:val="left" w:pos="1083"/>
        </w:tabs>
        <w:spacing w:after="0"/>
        <w:jc w:val="both"/>
      </w:pPr>
      <w:bookmarkStart w:id="7" w:name="bookmark14"/>
      <w:r>
        <w:t>ПРАВА МОЛОДОГО СПЕЦИАЛИСТА</w:t>
      </w:r>
      <w:bookmarkEnd w:id="7"/>
    </w:p>
    <w:p w14:paraId="4CF4ED9D" w14:textId="77777777" w:rsidR="00DE247A" w:rsidRDefault="009353E5">
      <w:pPr>
        <w:pStyle w:val="11"/>
        <w:ind w:firstLine="0"/>
        <w:jc w:val="both"/>
      </w:pPr>
      <w:r>
        <w:t>Молодой специалист имеет право:</w:t>
      </w:r>
    </w:p>
    <w:p w14:paraId="6B4C75D3" w14:textId="77777777" w:rsidR="00DE247A" w:rsidRDefault="009353E5">
      <w:pPr>
        <w:pStyle w:val="11"/>
        <w:ind w:firstLine="720"/>
        <w:jc w:val="both"/>
      </w:pPr>
      <w:r>
        <w:t>7.</w:t>
      </w:r>
      <w:proofErr w:type="gramStart"/>
      <w:r>
        <w:t>1.Выносить</w:t>
      </w:r>
      <w:proofErr w:type="gramEnd"/>
      <w:r>
        <w:t xml:space="preserve"> на рассмотрение администрации ДОУ предложения по совершенствованию работы, связанной с наставничеством.</w:t>
      </w:r>
    </w:p>
    <w:p w14:paraId="6F511F07" w14:textId="77777777" w:rsidR="00DE247A" w:rsidRDefault="009353E5">
      <w:pPr>
        <w:pStyle w:val="11"/>
        <w:ind w:firstLine="720"/>
        <w:jc w:val="both"/>
      </w:pPr>
      <w:r>
        <w:t>7.2. Повышать квалификацию удобным для себя способом.</w:t>
      </w:r>
    </w:p>
    <w:p w14:paraId="162047A8" w14:textId="77777777" w:rsidR="00DE247A" w:rsidRDefault="009353E5">
      <w:pPr>
        <w:pStyle w:val="11"/>
        <w:ind w:firstLine="720"/>
        <w:jc w:val="both"/>
      </w:pPr>
      <w:r>
        <w:t>7.</w:t>
      </w:r>
      <w:proofErr w:type="gramStart"/>
      <w:r>
        <w:t>3.Защищать</w:t>
      </w:r>
      <w:proofErr w:type="gramEnd"/>
      <w:r>
        <w:t xml:space="preserve"> профессиональную честь и достоинство.</w:t>
      </w:r>
    </w:p>
    <w:p w14:paraId="6F69B219" w14:textId="77777777" w:rsidR="00DE247A" w:rsidRDefault="009353E5">
      <w:pPr>
        <w:pStyle w:val="11"/>
        <w:spacing w:after="280"/>
        <w:ind w:firstLine="720"/>
        <w:jc w:val="both"/>
      </w:pPr>
      <w:r>
        <w:t>7.</w:t>
      </w:r>
      <w:proofErr w:type="gramStart"/>
      <w:r>
        <w:t>4.Знакомиться</w:t>
      </w:r>
      <w:proofErr w:type="gramEnd"/>
      <w:r>
        <w:t xml:space="preserve"> с жалобами и другими документами, содержащими оценку его работы, давать по ним объяснения.</w:t>
      </w:r>
    </w:p>
    <w:p w14:paraId="44E26085" w14:textId="77777777" w:rsidR="00DE247A" w:rsidRDefault="009353E5">
      <w:pPr>
        <w:pStyle w:val="22"/>
        <w:keepNext/>
        <w:keepLines/>
        <w:numPr>
          <w:ilvl w:val="0"/>
          <w:numId w:val="7"/>
        </w:numPr>
        <w:tabs>
          <w:tab w:val="left" w:pos="1083"/>
        </w:tabs>
        <w:spacing w:after="0"/>
        <w:jc w:val="both"/>
      </w:pPr>
      <w:bookmarkStart w:id="8" w:name="bookmark16"/>
      <w:r>
        <w:t>КОНТРОЛЬ РАБОТЫ НАСТАВНИКА</w:t>
      </w:r>
      <w:bookmarkEnd w:id="8"/>
    </w:p>
    <w:p w14:paraId="3B9D9679" w14:textId="77777777" w:rsidR="00DE247A" w:rsidRDefault="009353E5">
      <w:pPr>
        <w:pStyle w:val="11"/>
        <w:numPr>
          <w:ilvl w:val="1"/>
          <w:numId w:val="7"/>
        </w:numPr>
        <w:tabs>
          <w:tab w:val="left" w:pos="1294"/>
        </w:tabs>
        <w:ind w:firstLine="720"/>
        <w:jc w:val="both"/>
      </w:pPr>
      <w:r>
        <w:t>Организация работы наставников и контроль их деятельности возлагается на старшего воспитателя.</w:t>
      </w:r>
    </w:p>
    <w:p w14:paraId="27A276BA" w14:textId="77777777" w:rsidR="00DE247A" w:rsidRDefault="009353E5">
      <w:pPr>
        <w:pStyle w:val="11"/>
        <w:numPr>
          <w:ilvl w:val="1"/>
          <w:numId w:val="7"/>
        </w:numPr>
        <w:tabs>
          <w:tab w:val="left" w:pos="1995"/>
        </w:tabs>
        <w:ind w:firstLine="720"/>
        <w:jc w:val="both"/>
      </w:pPr>
      <w:r>
        <w:t>Старший воспитатель обязан:</w:t>
      </w:r>
    </w:p>
    <w:p w14:paraId="1EB17E16" w14:textId="77777777" w:rsidR="00DE247A" w:rsidRDefault="009353E5">
      <w:pPr>
        <w:pStyle w:val="11"/>
        <w:numPr>
          <w:ilvl w:val="2"/>
          <w:numId w:val="7"/>
        </w:numPr>
        <w:tabs>
          <w:tab w:val="left" w:pos="1419"/>
        </w:tabs>
        <w:ind w:firstLine="720"/>
        <w:jc w:val="both"/>
      </w:pPr>
      <w:r>
        <w:t>Создать необходимые условия для совместной работы молодого специалиста с закрепленным за ним наставником;</w:t>
      </w:r>
    </w:p>
    <w:p w14:paraId="1A3ED488" w14:textId="77777777" w:rsidR="00DE247A" w:rsidRDefault="009353E5">
      <w:pPr>
        <w:pStyle w:val="11"/>
        <w:numPr>
          <w:ilvl w:val="2"/>
          <w:numId w:val="7"/>
        </w:numPr>
        <w:tabs>
          <w:tab w:val="left" w:pos="1424"/>
        </w:tabs>
        <w:ind w:firstLine="720"/>
        <w:jc w:val="both"/>
      </w:pPr>
      <w:r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14:paraId="776C2445" w14:textId="77777777" w:rsidR="00DE247A" w:rsidRDefault="009353E5">
      <w:pPr>
        <w:pStyle w:val="11"/>
        <w:numPr>
          <w:ilvl w:val="2"/>
          <w:numId w:val="7"/>
        </w:numPr>
        <w:tabs>
          <w:tab w:val="left" w:pos="1424"/>
        </w:tabs>
        <w:ind w:firstLine="720"/>
        <w:jc w:val="both"/>
      </w:pPr>
      <w:r>
        <w:t>Изучить, обобщить и распространить положительный опыт организации наставничества в ДОУ.</w:t>
      </w:r>
    </w:p>
    <w:p w14:paraId="0AB8541F" w14:textId="77777777" w:rsidR="00DE247A" w:rsidRDefault="009353E5">
      <w:pPr>
        <w:pStyle w:val="11"/>
        <w:numPr>
          <w:ilvl w:val="1"/>
          <w:numId w:val="7"/>
        </w:numPr>
        <w:tabs>
          <w:tab w:val="left" w:pos="1294"/>
        </w:tabs>
        <w:ind w:firstLine="720"/>
        <w:jc w:val="both"/>
      </w:pPr>
      <w:r>
        <w:t>Непосредственную ответственность за работу наставников с молодыми специалистами несет заведующий.</w:t>
      </w:r>
    </w:p>
    <w:p w14:paraId="5C7FCFD9" w14:textId="77777777" w:rsidR="00DE247A" w:rsidRDefault="009353E5">
      <w:pPr>
        <w:pStyle w:val="11"/>
        <w:ind w:firstLine="720"/>
        <w:jc w:val="both"/>
      </w:pPr>
      <w:r>
        <w:t>8.</w:t>
      </w:r>
      <w:proofErr w:type="gramStart"/>
      <w:r>
        <w:t>4.Заведующий</w:t>
      </w:r>
      <w:proofErr w:type="gramEnd"/>
      <w:r>
        <w:t xml:space="preserve"> обязан:</w:t>
      </w:r>
    </w:p>
    <w:p w14:paraId="2E55A694" w14:textId="77777777" w:rsidR="00DE247A" w:rsidRDefault="009353E5">
      <w:pPr>
        <w:pStyle w:val="11"/>
        <w:ind w:firstLine="720"/>
        <w:jc w:val="both"/>
      </w:pPr>
      <w:r>
        <w:t>8.4.</w:t>
      </w:r>
      <w:proofErr w:type="gramStart"/>
      <w:r>
        <w:t>1.Рассмотреть</w:t>
      </w:r>
      <w:proofErr w:type="gramEnd"/>
      <w:r>
        <w:t xml:space="preserve"> индивидуальный план работы «Школы молодого педагога»;</w:t>
      </w:r>
    </w:p>
    <w:p w14:paraId="26E44113" w14:textId="77777777" w:rsidR="00DE247A" w:rsidRDefault="009353E5">
      <w:pPr>
        <w:pStyle w:val="11"/>
        <w:ind w:firstLine="720"/>
        <w:jc w:val="both"/>
      </w:pPr>
      <w:r>
        <w:t>8.4.</w:t>
      </w:r>
      <w:proofErr w:type="gramStart"/>
      <w:r>
        <w:t>2.Провести</w:t>
      </w:r>
      <w:proofErr w:type="gramEnd"/>
      <w:r>
        <w:t xml:space="preserve"> инструктаж наставников и молодых специалистов;</w:t>
      </w:r>
    </w:p>
    <w:p w14:paraId="1DA1506B" w14:textId="77777777" w:rsidR="00DE247A" w:rsidRDefault="009353E5">
      <w:pPr>
        <w:pStyle w:val="11"/>
        <w:ind w:firstLine="720"/>
        <w:jc w:val="both"/>
      </w:pPr>
      <w:r>
        <w:t>8.4.</w:t>
      </w:r>
      <w:proofErr w:type="gramStart"/>
      <w:r>
        <w:t>3.Обеспечивать</w:t>
      </w:r>
      <w:proofErr w:type="gramEnd"/>
      <w:r>
        <w:t xml:space="preserve"> возможность осуществления наставником своих обязанностей в соответствии с настоящим Положением;</w:t>
      </w:r>
    </w:p>
    <w:p w14:paraId="5096DC88" w14:textId="77777777" w:rsidR="00DE247A" w:rsidRDefault="009353E5">
      <w:pPr>
        <w:pStyle w:val="11"/>
        <w:spacing w:after="280"/>
        <w:ind w:firstLine="720"/>
        <w:jc w:val="both"/>
      </w:pPr>
      <w:r>
        <w:t>8.4.</w:t>
      </w:r>
      <w:proofErr w:type="gramStart"/>
      <w:r>
        <w:t>4.Осуществлять</w:t>
      </w:r>
      <w:proofErr w:type="gramEnd"/>
      <w:r>
        <w:t xml:space="preserve"> систематический контроль работы наставника.</w:t>
      </w:r>
    </w:p>
    <w:p w14:paraId="46972812" w14:textId="77777777" w:rsidR="00DE247A" w:rsidRDefault="009353E5">
      <w:pPr>
        <w:pStyle w:val="22"/>
        <w:keepNext/>
        <w:keepLines/>
        <w:spacing w:after="0"/>
        <w:jc w:val="both"/>
      </w:pPr>
      <w:bookmarkStart w:id="9" w:name="bookmark18"/>
      <w:r>
        <w:t>9.ДОКУМЕНТЫ, РЕГЛАМЕНТИРУЮЩИЕ НАСТАВНИЧЕСТВО</w:t>
      </w:r>
      <w:bookmarkEnd w:id="9"/>
    </w:p>
    <w:p w14:paraId="2FE90C23" w14:textId="77777777" w:rsidR="00DE247A" w:rsidRDefault="009353E5">
      <w:pPr>
        <w:pStyle w:val="11"/>
        <w:spacing w:after="80"/>
        <w:ind w:firstLine="0"/>
        <w:jc w:val="both"/>
      </w:pPr>
      <w:r>
        <w:t>К документам, регламентирующим деятельность наставников, относятся:</w:t>
      </w:r>
    </w:p>
    <w:p w14:paraId="1A836D23" w14:textId="77777777" w:rsidR="00DE247A" w:rsidRDefault="009353E5">
      <w:pPr>
        <w:pStyle w:val="11"/>
        <w:numPr>
          <w:ilvl w:val="1"/>
          <w:numId w:val="8"/>
        </w:numPr>
        <w:tabs>
          <w:tab w:val="left" w:pos="1256"/>
        </w:tabs>
        <w:ind w:firstLine="720"/>
        <w:jc w:val="both"/>
      </w:pPr>
      <w:r>
        <w:t>Настоящее Положение;</w:t>
      </w:r>
    </w:p>
    <w:p w14:paraId="3EFEAA10" w14:textId="77777777" w:rsidR="00DE247A" w:rsidRDefault="009353E5">
      <w:pPr>
        <w:pStyle w:val="11"/>
        <w:numPr>
          <w:ilvl w:val="1"/>
          <w:numId w:val="8"/>
        </w:numPr>
        <w:tabs>
          <w:tab w:val="left" w:pos="1256"/>
        </w:tabs>
        <w:ind w:firstLine="720"/>
        <w:jc w:val="both"/>
      </w:pPr>
      <w:r>
        <w:t>Приказ заведующего ДОУ об организации наставничества;</w:t>
      </w:r>
    </w:p>
    <w:p w14:paraId="4ACEF331" w14:textId="77777777" w:rsidR="00DE247A" w:rsidRDefault="009353E5">
      <w:pPr>
        <w:pStyle w:val="11"/>
        <w:numPr>
          <w:ilvl w:val="1"/>
          <w:numId w:val="8"/>
        </w:numPr>
        <w:tabs>
          <w:tab w:val="left" w:pos="1256"/>
        </w:tabs>
        <w:ind w:firstLine="720"/>
        <w:jc w:val="both"/>
      </w:pPr>
      <w:r>
        <w:t>Протоколы заседаний «Школы молодого педагога»;</w:t>
      </w:r>
    </w:p>
    <w:p w14:paraId="00546E4E" w14:textId="77777777" w:rsidR="00DE247A" w:rsidRDefault="009353E5">
      <w:pPr>
        <w:pStyle w:val="11"/>
        <w:numPr>
          <w:ilvl w:val="1"/>
          <w:numId w:val="8"/>
        </w:numPr>
        <w:tabs>
          <w:tab w:val="left" w:pos="1256"/>
        </w:tabs>
        <w:ind w:firstLine="720"/>
        <w:jc w:val="both"/>
      </w:pPr>
      <w:r>
        <w:t>Планы работ;</w:t>
      </w:r>
    </w:p>
    <w:p w14:paraId="42184F19" w14:textId="77777777" w:rsidR="00DE247A" w:rsidRDefault="009353E5">
      <w:pPr>
        <w:pStyle w:val="11"/>
        <w:numPr>
          <w:ilvl w:val="1"/>
          <w:numId w:val="8"/>
        </w:numPr>
        <w:tabs>
          <w:tab w:val="left" w:pos="1251"/>
        </w:tabs>
        <w:ind w:firstLine="720"/>
        <w:jc w:val="both"/>
      </w:pPr>
      <w:r>
        <w:t>Методические рекомендации и обзоры по передовому опыту проведения работы;</w:t>
      </w:r>
    </w:p>
    <w:p w14:paraId="399F44BB" w14:textId="77777777" w:rsidR="00DE247A" w:rsidRDefault="009353E5">
      <w:pPr>
        <w:pStyle w:val="11"/>
        <w:ind w:firstLine="720"/>
        <w:jc w:val="both"/>
      </w:pPr>
      <w:r>
        <w:t>По окончании срока наставничества молодой специалист, воспитатель, в течение 10 дней должен сдать старшему воспитателю следующие документы:</w:t>
      </w:r>
    </w:p>
    <w:p w14:paraId="2E1C8936" w14:textId="77777777" w:rsidR="00DE247A" w:rsidRDefault="009353E5">
      <w:pPr>
        <w:pStyle w:val="11"/>
        <w:numPr>
          <w:ilvl w:val="1"/>
          <w:numId w:val="8"/>
        </w:numPr>
        <w:tabs>
          <w:tab w:val="left" w:pos="1251"/>
        </w:tabs>
        <w:ind w:firstLine="720"/>
        <w:jc w:val="both"/>
      </w:pPr>
      <w:r>
        <w:t>Отчет молодого специалиста, воспитателя о проделанной работе (дневник успеваемости);</w:t>
      </w:r>
    </w:p>
    <w:p w14:paraId="17C896D7" w14:textId="3AD02E52" w:rsidR="00DE247A" w:rsidRDefault="009353E5">
      <w:pPr>
        <w:pStyle w:val="11"/>
        <w:numPr>
          <w:ilvl w:val="1"/>
          <w:numId w:val="8"/>
        </w:numPr>
        <w:tabs>
          <w:tab w:val="left" w:pos="1251"/>
        </w:tabs>
        <w:ind w:firstLine="720"/>
        <w:jc w:val="both"/>
        <w:sectPr w:rsidR="00DE247A" w:rsidSect="00A07CA8">
          <w:pgSz w:w="11900" w:h="16840"/>
          <w:pgMar w:top="567" w:right="830" w:bottom="1178" w:left="1658" w:header="869" w:footer="750" w:gutter="0"/>
          <w:pgNumType w:start="1"/>
          <w:cols w:space="720"/>
          <w:noEndnote/>
          <w:docGrid w:linePitch="360"/>
        </w:sectPr>
      </w:pPr>
      <w:r>
        <w:t xml:space="preserve">План профессионального становления с оценкой наставника проделанной работы и отзывом с предложениями по дальнейшей работе </w:t>
      </w:r>
      <w:proofErr w:type="gramStart"/>
      <w:r>
        <w:t xml:space="preserve">молодого </w:t>
      </w:r>
      <w:r w:rsidR="009F35AA">
        <w:t xml:space="preserve"> педагога</w:t>
      </w:r>
      <w:proofErr w:type="gramEnd"/>
      <w:r w:rsidR="009F35AA">
        <w:t>.</w:t>
      </w:r>
    </w:p>
    <w:p w14:paraId="3540287E" w14:textId="01978512" w:rsidR="00DE247A" w:rsidRDefault="009353E5">
      <w:pPr>
        <w:spacing w:line="1" w:lineRule="exact"/>
        <w:sectPr w:rsidR="00DE247A">
          <w:type w:val="continuous"/>
          <w:pgSz w:w="11900" w:h="16840"/>
          <w:pgMar w:top="3334" w:right="0" w:bottom="3334" w:left="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0D93403" wp14:editId="37AD2CA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E" stroked="f"/>
            </w:pict>
          </mc:Fallback>
        </mc:AlternateContent>
      </w:r>
    </w:p>
    <w:p w14:paraId="795E3273" w14:textId="451A12D9" w:rsidR="00DE247A" w:rsidRDefault="00DE247A">
      <w:pPr>
        <w:pStyle w:val="20"/>
        <w:framePr w:w="1584" w:h="250" w:wrap="none" w:vAnchor="text" w:hAnchor="page" w:x="9165" w:y="313"/>
        <w:spacing w:line="240" w:lineRule="auto"/>
        <w:ind w:left="0" w:firstLine="0"/>
      </w:pPr>
    </w:p>
    <w:p w14:paraId="3B7549AB" w14:textId="77777777" w:rsidR="00DE247A" w:rsidRDefault="00DE247A" w:rsidP="00A07CA8">
      <w:pPr>
        <w:spacing w:line="1" w:lineRule="exact"/>
      </w:pPr>
    </w:p>
    <w:sectPr w:rsidR="00DE247A">
      <w:pgSz w:w="11900" w:h="16840"/>
      <w:pgMar w:top="3334" w:right="514" w:bottom="3334" w:left="1973" w:header="2906" w:footer="29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D9A2" w14:textId="77777777" w:rsidR="00DC545F" w:rsidRDefault="00DC545F">
      <w:r>
        <w:separator/>
      </w:r>
    </w:p>
  </w:endnote>
  <w:endnote w:type="continuationSeparator" w:id="0">
    <w:p w14:paraId="36025613" w14:textId="77777777" w:rsidR="00DC545F" w:rsidRDefault="00DC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E949" w14:textId="77777777" w:rsidR="00DC545F" w:rsidRDefault="00DC545F"/>
  </w:footnote>
  <w:footnote w:type="continuationSeparator" w:id="0">
    <w:p w14:paraId="7530A494" w14:textId="77777777" w:rsidR="00DC545F" w:rsidRDefault="00DC54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848"/>
    <w:multiLevelType w:val="multilevel"/>
    <w:tmpl w:val="5C00C5D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23443"/>
    <w:multiLevelType w:val="multilevel"/>
    <w:tmpl w:val="6C80DFAE"/>
    <w:lvl w:ilvl="0">
      <w:start w:val="3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44E43"/>
    <w:multiLevelType w:val="multilevel"/>
    <w:tmpl w:val="3FC84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02123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123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123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ED377D"/>
    <w:multiLevelType w:val="multilevel"/>
    <w:tmpl w:val="CB6A5E8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AA2742"/>
    <w:multiLevelType w:val="multilevel"/>
    <w:tmpl w:val="9D96331C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515A9F"/>
    <w:multiLevelType w:val="multilevel"/>
    <w:tmpl w:val="96526E84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927A74"/>
    <w:multiLevelType w:val="multilevel"/>
    <w:tmpl w:val="29B219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243FE1"/>
    <w:multiLevelType w:val="multilevel"/>
    <w:tmpl w:val="D55A5CA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3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7A"/>
    <w:rsid w:val="004F05F7"/>
    <w:rsid w:val="006D26B5"/>
    <w:rsid w:val="009353E5"/>
    <w:rsid w:val="009F35AA"/>
    <w:rsid w:val="00A07CA8"/>
    <w:rsid w:val="00AB072B"/>
    <w:rsid w:val="00DC545F"/>
    <w:rsid w:val="00D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0C73"/>
  <w15:docId w15:val="{ABF473A6-D5A2-4F8A-B335-1421F050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3A81A6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123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2123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pacing w:line="266" w:lineRule="auto"/>
      <w:jc w:val="center"/>
    </w:pPr>
    <w:rPr>
      <w:rFonts w:ascii="Arial" w:eastAsia="Arial" w:hAnsi="Arial" w:cs="Arial"/>
      <w:color w:val="3A81A6"/>
      <w:sz w:val="15"/>
      <w:szCs w:val="15"/>
    </w:rPr>
  </w:style>
  <w:style w:type="paragraph" w:customStyle="1" w:styleId="20">
    <w:name w:val="Основной текст (2)"/>
    <w:basedOn w:val="a"/>
    <w:link w:val="2"/>
    <w:pPr>
      <w:spacing w:line="254" w:lineRule="auto"/>
      <w:ind w:left="840" w:firstLine="620"/>
    </w:pPr>
    <w:rPr>
      <w:rFonts w:ascii="Times New Roman" w:eastAsia="Times New Roman" w:hAnsi="Times New Roman" w:cs="Times New Roman"/>
      <w:color w:val="202123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480"/>
      <w:ind w:firstLine="960"/>
      <w:outlineLvl w:val="0"/>
    </w:pPr>
    <w:rPr>
      <w:rFonts w:ascii="Times New Roman" w:eastAsia="Times New Roman" w:hAnsi="Times New Roman" w:cs="Times New Roman"/>
      <w:b/>
      <w:bCs/>
      <w:color w:val="202123"/>
    </w:rPr>
  </w:style>
  <w:style w:type="paragraph" w:customStyle="1" w:styleId="22">
    <w:name w:val="Заголовок №2"/>
    <w:basedOn w:val="a"/>
    <w:link w:val="21"/>
    <w:pPr>
      <w:spacing w:after="50"/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A07C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7CA8"/>
    <w:rPr>
      <w:color w:val="000000"/>
    </w:rPr>
  </w:style>
  <w:style w:type="paragraph" w:styleId="a8">
    <w:name w:val="footer"/>
    <w:basedOn w:val="a"/>
    <w:link w:val="a9"/>
    <w:uiPriority w:val="99"/>
    <w:unhideWhenUsed/>
    <w:rsid w:val="00A07C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7CA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DOU5</cp:lastModifiedBy>
  <cp:revision>6</cp:revision>
  <dcterms:created xsi:type="dcterms:W3CDTF">2022-01-11T08:20:00Z</dcterms:created>
  <dcterms:modified xsi:type="dcterms:W3CDTF">2022-01-11T09:02:00Z</dcterms:modified>
</cp:coreProperties>
</file>