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D2" w:rsidRPr="002E024C" w:rsidRDefault="009A73D2" w:rsidP="009A73D2">
      <w:pPr>
        <w:shd w:val="clear" w:color="auto" w:fill="FFFFFF"/>
        <w:spacing w:after="0" w:line="480" w:lineRule="atLeast"/>
        <w:ind w:left="142" w:hanging="709"/>
        <w:jc w:val="center"/>
        <w:rPr>
          <w:rFonts w:ascii="Tahoma" w:eastAsia="Times New Roman" w:hAnsi="Tahoma" w:cs="Tahoma"/>
          <w:b/>
          <w:bCs/>
          <w:color w:val="C00000"/>
          <w:sz w:val="40"/>
          <w:lang w:val="en-US" w:eastAsia="ru-RU"/>
        </w:rPr>
      </w:pPr>
      <w:r w:rsidRPr="002E024C">
        <w:rPr>
          <w:b/>
          <w:noProof/>
          <w:sz w:val="24"/>
          <w:lang w:eastAsia="ru-RU"/>
        </w:rPr>
        <w:drawing>
          <wp:inline distT="0" distB="0" distL="0" distR="0">
            <wp:extent cx="6373090" cy="1274618"/>
            <wp:effectExtent l="19050" t="0" r="8660" b="0"/>
            <wp:docPr id="1" name="Рисунок 1" descr="https://im0-tub-ru.yandex.net/i?id=e0390ecb78b0ab8680360f671b7fc6cb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e0390ecb78b0ab8680360f671b7fc6cb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340" cy="1276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3D2" w:rsidRPr="002E024C" w:rsidRDefault="009A73D2" w:rsidP="009A73D2">
      <w:pPr>
        <w:shd w:val="clear" w:color="auto" w:fill="FFFFFF"/>
        <w:spacing w:after="0" w:line="480" w:lineRule="atLeast"/>
        <w:jc w:val="center"/>
        <w:rPr>
          <w:rFonts w:ascii="Tahoma" w:eastAsia="Times New Roman" w:hAnsi="Tahoma" w:cs="Tahoma"/>
          <w:b/>
          <w:bCs/>
          <w:color w:val="C00000"/>
          <w:sz w:val="40"/>
          <w:lang w:val="en-US" w:eastAsia="ru-RU"/>
        </w:rPr>
      </w:pPr>
    </w:p>
    <w:p w:rsidR="009A73D2" w:rsidRPr="009A73D2" w:rsidRDefault="009A73D2" w:rsidP="009A73D2">
      <w:pPr>
        <w:shd w:val="clear" w:color="auto" w:fill="FFFFFF"/>
        <w:spacing w:after="0" w:line="480" w:lineRule="atLeast"/>
        <w:jc w:val="center"/>
        <w:rPr>
          <w:rFonts w:ascii="Tahoma" w:eastAsia="Times New Roman" w:hAnsi="Tahoma" w:cs="Tahoma"/>
          <w:b/>
          <w:color w:val="C00000"/>
          <w:sz w:val="40"/>
          <w:szCs w:val="31"/>
          <w:lang w:eastAsia="ru-RU"/>
        </w:rPr>
      </w:pPr>
      <w:r w:rsidRPr="002E024C">
        <w:rPr>
          <w:rFonts w:ascii="Tahoma" w:eastAsia="Times New Roman" w:hAnsi="Tahoma" w:cs="Tahoma"/>
          <w:b/>
          <w:bCs/>
          <w:color w:val="C00000"/>
          <w:sz w:val="40"/>
          <w:lang w:eastAsia="ru-RU"/>
        </w:rPr>
        <w:t>Что нужно сделать перед поступлением ребёнка</w:t>
      </w:r>
    </w:p>
    <w:p w:rsidR="009A73D2" w:rsidRPr="002E024C" w:rsidRDefault="009A73D2" w:rsidP="009A73D2">
      <w:pPr>
        <w:shd w:val="clear" w:color="auto" w:fill="FFFFFF"/>
        <w:spacing w:after="0" w:line="480" w:lineRule="atLeast"/>
        <w:jc w:val="center"/>
        <w:rPr>
          <w:rFonts w:ascii="Tahoma" w:eastAsia="Times New Roman" w:hAnsi="Tahoma" w:cs="Tahoma"/>
          <w:b/>
          <w:bCs/>
          <w:color w:val="C00000"/>
          <w:sz w:val="40"/>
          <w:lang w:val="en-US" w:eastAsia="ru-RU"/>
        </w:rPr>
      </w:pPr>
      <w:r w:rsidRPr="002E024C">
        <w:rPr>
          <w:rFonts w:ascii="Tahoma" w:eastAsia="Times New Roman" w:hAnsi="Tahoma" w:cs="Tahoma"/>
          <w:b/>
          <w:bCs/>
          <w:color w:val="C00000"/>
          <w:sz w:val="40"/>
          <w:lang w:eastAsia="ru-RU"/>
        </w:rPr>
        <w:t>в детское дошкольное учреждение:</w:t>
      </w:r>
    </w:p>
    <w:p w:rsidR="009A73D2" w:rsidRPr="009A73D2" w:rsidRDefault="009A73D2" w:rsidP="009A73D2">
      <w:pPr>
        <w:shd w:val="clear" w:color="auto" w:fill="FFFFFF"/>
        <w:spacing w:after="0" w:line="480" w:lineRule="atLeast"/>
        <w:jc w:val="center"/>
        <w:rPr>
          <w:rFonts w:ascii="Tahoma" w:eastAsia="Times New Roman" w:hAnsi="Tahoma" w:cs="Tahoma"/>
          <w:b/>
          <w:color w:val="C00000"/>
          <w:sz w:val="40"/>
          <w:szCs w:val="31"/>
          <w:lang w:val="en-US" w:eastAsia="ru-RU"/>
        </w:rPr>
      </w:pPr>
    </w:p>
    <w:p w:rsidR="009A73D2" w:rsidRPr="009A73D2" w:rsidRDefault="009A73D2" w:rsidP="009A73D2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</w:pPr>
      <w:r w:rsidRPr="009A73D2"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  <w:t>Провести знакомство с ДОУ (пройти с экскурсией по ДОУ, посетить День открытых дверей, приходить гулять с ребёнком на территорию ДОУ).</w:t>
      </w:r>
    </w:p>
    <w:p w:rsidR="009A73D2" w:rsidRPr="009A73D2" w:rsidRDefault="009A73D2" w:rsidP="009A73D2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</w:pPr>
      <w:r w:rsidRPr="009A73D2"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  <w:t>Познакомиться с группой, с сотрудниками, работающими там.</w:t>
      </w:r>
    </w:p>
    <w:p w:rsidR="009A73D2" w:rsidRPr="009A73D2" w:rsidRDefault="009A73D2" w:rsidP="009A73D2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</w:pPr>
      <w:r w:rsidRPr="009A73D2"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  <w:t>В адаптационный период нежелательно разрушать привычки, в том числе и вредные, так как это осложнит приспособление к новым условиям. На момент поступления в детский сад необходимо предупреждать воспитателя об «особых привычках, если таковые имеются и их не удалось искоренить до этого.</w:t>
      </w:r>
    </w:p>
    <w:p w:rsidR="009A73D2" w:rsidRPr="009A73D2" w:rsidRDefault="009A73D2" w:rsidP="009A73D2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</w:pPr>
      <w:r w:rsidRPr="009A73D2"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  <w:t>Необходимо тренировать у ребёнка систему адаптационных механизмов, приучать его к ситуациям, в которых требуется менять формы поведения.</w:t>
      </w:r>
    </w:p>
    <w:p w:rsidR="009A73D2" w:rsidRPr="009A73D2" w:rsidRDefault="009A73D2" w:rsidP="009A73D2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</w:pPr>
      <w:r w:rsidRPr="009A73D2"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  <w:t>Нужно придерживаться режима дня максимально приближенного к режиму детского сада</w:t>
      </w:r>
    </w:p>
    <w:p w:rsidR="009A73D2" w:rsidRPr="009A73D2" w:rsidRDefault="009A73D2" w:rsidP="009A73D2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</w:pPr>
      <w:r w:rsidRPr="009A73D2"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  <w:t>Готовиться к поступлению сада лучше вместе. Ребёнок будет более заинтересован посещением ДОУ, если родители, покупая необходимые вещи, будут привлекать и его, обсуждая, для чего это нужно.</w:t>
      </w:r>
    </w:p>
    <w:p w:rsidR="009A73D2" w:rsidRPr="009A73D2" w:rsidRDefault="009A73D2" w:rsidP="009A73D2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</w:pPr>
      <w:r w:rsidRPr="009A73D2"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  <w:t>Накануне первого посещения детского сада необходимо напомнить малышу, что завтра он идёт в группу и ответить на все его вопросы.</w:t>
      </w:r>
    </w:p>
    <w:p w:rsidR="009A73D2" w:rsidRPr="009A73D2" w:rsidRDefault="009A73D2" w:rsidP="009A73D2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</w:pPr>
      <w:r w:rsidRPr="009A73D2"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  <w:lastRenderedPageBreak/>
        <w:t>Адаптация проводится по графику, который регулируется воспитателями, медицинской сестрой и родителями в зависимости от состояния ребёнка и его поведенческой реакции.</w:t>
      </w:r>
    </w:p>
    <w:p w:rsidR="009A73D2" w:rsidRPr="009A73D2" w:rsidRDefault="009A73D2" w:rsidP="009A73D2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</w:pPr>
      <w:r w:rsidRPr="009A73D2"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  <w:t>Несколько дней возможно присутствие родителя в группе вместе с ребёнком, чтобы ребёнок почувствовал себя уверенно и спокойно привык к новой обстановке.</w:t>
      </w:r>
    </w:p>
    <w:p w:rsidR="009A73D2" w:rsidRPr="009A73D2" w:rsidRDefault="009A73D2" w:rsidP="009A73D2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</w:pPr>
      <w:r w:rsidRPr="009A73D2"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  <w:t>Важно избегать обсуждения при ребёнке волнующих проблем, связанных с детским садом.</w:t>
      </w:r>
    </w:p>
    <w:p w:rsidR="009A73D2" w:rsidRPr="009A73D2" w:rsidRDefault="009A73D2" w:rsidP="009A73D2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</w:pPr>
      <w:r w:rsidRPr="009A73D2"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  <w:t>Необходимо подчёркивать, что ребёнок по-прежнему дорог и любим.</w:t>
      </w:r>
    </w:p>
    <w:p w:rsidR="009A73D2" w:rsidRPr="002E024C" w:rsidRDefault="009A73D2" w:rsidP="009A73D2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</w:pPr>
      <w:r w:rsidRPr="009A73D2"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  <w:t>Вежливое и приветливое обращение родителей к сотрудникам детского сада расположит ребёнка к общению с ними.</w:t>
      </w:r>
    </w:p>
    <w:p w:rsidR="009A73D2" w:rsidRPr="002E024C" w:rsidRDefault="009A73D2" w:rsidP="009A73D2">
      <w:pPr>
        <w:shd w:val="clear" w:color="auto" w:fill="FFFFFF"/>
        <w:spacing w:after="0" w:line="480" w:lineRule="atLeast"/>
        <w:rPr>
          <w:rFonts w:ascii="Tahoma" w:eastAsia="Times New Roman" w:hAnsi="Tahoma" w:cs="Tahoma"/>
          <w:b/>
          <w:color w:val="555555"/>
          <w:sz w:val="32"/>
          <w:szCs w:val="31"/>
          <w:lang w:val="en-US" w:eastAsia="ru-RU"/>
        </w:rPr>
      </w:pPr>
    </w:p>
    <w:p w:rsidR="009A73D2" w:rsidRPr="002E024C" w:rsidRDefault="009A73D2" w:rsidP="009A73D2">
      <w:pPr>
        <w:shd w:val="clear" w:color="auto" w:fill="FFFFFF"/>
        <w:spacing w:after="0" w:line="480" w:lineRule="atLeast"/>
        <w:rPr>
          <w:rFonts w:ascii="Tahoma" w:eastAsia="Times New Roman" w:hAnsi="Tahoma" w:cs="Tahoma"/>
          <w:b/>
          <w:color w:val="555555"/>
          <w:sz w:val="32"/>
          <w:szCs w:val="31"/>
          <w:lang w:val="en-US" w:eastAsia="ru-RU"/>
        </w:rPr>
      </w:pPr>
    </w:p>
    <w:p w:rsidR="009A73D2" w:rsidRPr="002E024C" w:rsidRDefault="009A73D2" w:rsidP="009A73D2">
      <w:pPr>
        <w:shd w:val="clear" w:color="auto" w:fill="FFFFFF"/>
        <w:spacing w:after="0" w:line="480" w:lineRule="atLeast"/>
        <w:rPr>
          <w:rFonts w:ascii="Tahoma" w:eastAsia="Times New Roman" w:hAnsi="Tahoma" w:cs="Tahoma"/>
          <w:b/>
          <w:color w:val="555555"/>
          <w:sz w:val="32"/>
          <w:szCs w:val="31"/>
          <w:lang w:val="en-US" w:eastAsia="ru-RU"/>
        </w:rPr>
      </w:pPr>
    </w:p>
    <w:p w:rsidR="009A73D2" w:rsidRPr="002E024C" w:rsidRDefault="009A73D2" w:rsidP="009A73D2">
      <w:pPr>
        <w:shd w:val="clear" w:color="auto" w:fill="FFFFFF"/>
        <w:spacing w:after="0" w:line="480" w:lineRule="atLeast"/>
        <w:rPr>
          <w:rFonts w:ascii="Tahoma" w:eastAsia="Times New Roman" w:hAnsi="Tahoma" w:cs="Tahoma"/>
          <w:b/>
          <w:color w:val="555555"/>
          <w:sz w:val="32"/>
          <w:szCs w:val="31"/>
          <w:lang w:val="en-US" w:eastAsia="ru-RU"/>
        </w:rPr>
      </w:pPr>
      <w:r w:rsidRPr="002E024C">
        <w:rPr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24pt;height:24pt"/>
        </w:pict>
      </w:r>
    </w:p>
    <w:p w:rsidR="009A73D2" w:rsidRPr="009A73D2" w:rsidRDefault="009A73D2" w:rsidP="009A73D2">
      <w:pPr>
        <w:shd w:val="clear" w:color="auto" w:fill="FFFFFF"/>
        <w:spacing w:after="0" w:line="480" w:lineRule="atLeast"/>
        <w:rPr>
          <w:rFonts w:ascii="Tahoma" w:eastAsia="Times New Roman" w:hAnsi="Tahoma" w:cs="Tahoma"/>
          <w:b/>
          <w:color w:val="555555"/>
          <w:sz w:val="32"/>
          <w:szCs w:val="31"/>
          <w:lang w:eastAsia="ru-RU"/>
        </w:rPr>
      </w:pPr>
      <w:r w:rsidRPr="002E024C">
        <w:rPr>
          <w:b/>
          <w:sz w:val="24"/>
        </w:rPr>
        <w:pict>
          <v:shape id="_x0000_i1030" type="#_x0000_t75" alt="" style="width:24pt;height:24pt"/>
        </w:pict>
      </w:r>
    </w:p>
    <w:p w:rsidR="00D561CB" w:rsidRPr="002E024C" w:rsidRDefault="009A73D2" w:rsidP="002E024C">
      <w:pPr>
        <w:shd w:val="clear" w:color="auto" w:fill="FFFF00"/>
        <w:rPr>
          <w:b/>
          <w:sz w:val="24"/>
        </w:rPr>
      </w:pPr>
      <w:r w:rsidRPr="002E024C">
        <w:rPr>
          <w:b/>
          <w:sz w:val="24"/>
        </w:rPr>
        <w:pict>
          <v:shape id="_x0000_i1025" type="#_x0000_t75" alt="" style="width:24pt;height:24pt"/>
        </w:pict>
      </w:r>
      <w:r w:rsidRPr="002E024C">
        <w:rPr>
          <w:b/>
          <w:sz w:val="24"/>
        </w:rPr>
        <w:pict>
          <v:shape id="_x0000_i1026" type="#_x0000_t75" alt="" style="width:24pt;height:24pt"/>
        </w:pict>
      </w:r>
      <w:r w:rsidRPr="002E024C">
        <w:rPr>
          <w:b/>
          <w:sz w:val="24"/>
        </w:rPr>
        <w:pict>
          <v:shape id="_x0000_i1027" type="#_x0000_t75" alt="" style="width:24pt;height:24pt"/>
        </w:pict>
      </w:r>
      <w:r w:rsidRPr="002E024C">
        <w:rPr>
          <w:b/>
          <w:sz w:val="24"/>
        </w:rPr>
        <w:pict>
          <v:shape id="_x0000_i1028" type="#_x0000_t75" alt="" style="width:24pt;height:24pt"/>
        </w:pict>
      </w:r>
    </w:p>
    <w:sectPr w:rsidR="00D561CB" w:rsidRPr="002E024C" w:rsidSect="009A73D2">
      <w:pgSz w:w="11906" w:h="16838"/>
      <w:pgMar w:top="142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961CF"/>
    <w:multiLevelType w:val="multilevel"/>
    <w:tmpl w:val="E05A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9A73D2"/>
    <w:rsid w:val="002E024C"/>
    <w:rsid w:val="009A73D2"/>
    <w:rsid w:val="00D5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3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2018-06-19T07:52:00Z</dcterms:created>
  <dcterms:modified xsi:type="dcterms:W3CDTF">2018-06-19T08:04:00Z</dcterms:modified>
</cp:coreProperties>
</file>