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63" w:rsidRDefault="00FB1F63" w:rsidP="00FB1F63">
      <w:pPr>
        <w:jc w:val="center"/>
        <w:rPr>
          <w:rFonts w:ascii="Verdana" w:hAnsi="Verdana"/>
          <w:b/>
          <w:color w:val="006400"/>
          <w:sz w:val="32"/>
          <w:szCs w:val="32"/>
        </w:rPr>
      </w:pPr>
      <w:r w:rsidRPr="00E83481">
        <w:rPr>
          <w:rFonts w:ascii="Verdana" w:hAnsi="Verdana"/>
          <w:b/>
          <w:color w:val="006400"/>
          <w:sz w:val="32"/>
          <w:szCs w:val="32"/>
        </w:rPr>
        <w:t>План работы</w:t>
      </w:r>
    </w:p>
    <w:p w:rsidR="00FB1F63" w:rsidRDefault="00FB1F63" w:rsidP="00FB1F63">
      <w:pPr>
        <w:jc w:val="center"/>
        <w:rPr>
          <w:rFonts w:ascii="Verdana" w:hAnsi="Verdana"/>
          <w:b/>
          <w:color w:val="006400"/>
          <w:sz w:val="32"/>
          <w:szCs w:val="32"/>
        </w:rPr>
      </w:pPr>
      <w:r w:rsidRPr="00E83481">
        <w:rPr>
          <w:rFonts w:ascii="Verdana" w:hAnsi="Verdana"/>
          <w:b/>
          <w:color w:val="006400"/>
          <w:sz w:val="32"/>
          <w:szCs w:val="32"/>
        </w:rPr>
        <w:t xml:space="preserve"> консультационного пункта</w:t>
      </w:r>
      <w:proofErr w:type="gramStart"/>
      <w:r>
        <w:rPr>
          <w:rFonts w:ascii="Verdana" w:hAnsi="Verdana"/>
          <w:b/>
          <w:color w:val="006400"/>
          <w:sz w:val="32"/>
          <w:szCs w:val="32"/>
        </w:rPr>
        <w:t xml:space="preserve"> В</w:t>
      </w:r>
      <w:proofErr w:type="gramEnd"/>
      <w:r>
        <w:rPr>
          <w:rFonts w:ascii="Verdana" w:hAnsi="Verdana"/>
          <w:b/>
          <w:color w:val="006400"/>
          <w:sz w:val="32"/>
          <w:szCs w:val="32"/>
        </w:rPr>
        <w:t xml:space="preserve"> </w:t>
      </w:r>
      <w:r w:rsidRPr="00E83481">
        <w:rPr>
          <w:rFonts w:ascii="Verdana" w:hAnsi="Verdana"/>
          <w:b/>
          <w:color w:val="006400"/>
          <w:sz w:val="32"/>
          <w:szCs w:val="32"/>
        </w:rPr>
        <w:t>МКДОУ№5</w:t>
      </w:r>
    </w:p>
    <w:p w:rsidR="00FB1F63" w:rsidRPr="00E83481" w:rsidRDefault="00FB0CC3" w:rsidP="00FB1F63">
      <w:pPr>
        <w:jc w:val="center"/>
        <w:rPr>
          <w:rFonts w:ascii="Verdana" w:hAnsi="Verdana"/>
          <w:b/>
          <w:color w:val="006400"/>
          <w:sz w:val="32"/>
          <w:szCs w:val="32"/>
        </w:rPr>
      </w:pPr>
      <w:r>
        <w:rPr>
          <w:rFonts w:ascii="Verdana" w:hAnsi="Verdana"/>
          <w:b/>
          <w:color w:val="006400"/>
          <w:sz w:val="32"/>
          <w:szCs w:val="32"/>
        </w:rPr>
        <w:t>на 2018-2019</w:t>
      </w:r>
      <w:r w:rsidR="00FB1F63">
        <w:rPr>
          <w:rFonts w:ascii="Verdana" w:hAnsi="Verdana"/>
          <w:b/>
          <w:color w:val="006400"/>
          <w:sz w:val="32"/>
          <w:szCs w:val="32"/>
        </w:rPr>
        <w:t xml:space="preserve"> учебный год</w:t>
      </w:r>
      <w:r w:rsidR="00FB1F63" w:rsidRPr="00E83481">
        <w:rPr>
          <w:rFonts w:ascii="Verdana" w:hAnsi="Verdana"/>
          <w:b/>
          <w:color w:val="006400"/>
          <w:sz w:val="32"/>
          <w:szCs w:val="32"/>
        </w:rPr>
        <w:t xml:space="preserve"> </w:t>
      </w:r>
    </w:p>
    <w:p w:rsidR="00FB1F63" w:rsidRPr="00E83481" w:rsidRDefault="00FB1F63" w:rsidP="00FB1F63">
      <w:pPr>
        <w:spacing w:before="100" w:beforeAutospacing="1" w:after="100" w:afterAutospacing="1"/>
        <w:jc w:val="center"/>
        <w:rPr>
          <w:b/>
          <w:color w:val="000000"/>
          <w:sz w:val="32"/>
          <w:szCs w:val="32"/>
        </w:rPr>
      </w:pPr>
      <w:r w:rsidRPr="00E83481">
        <w:rPr>
          <w:rFonts w:ascii="Times New Roman CYR" w:hAnsi="Times New Roman CYR" w:cs="Times New Roman CYR"/>
          <w:b/>
          <w:bCs/>
          <w:i/>
          <w:iCs/>
          <w:color w:val="006400"/>
          <w:sz w:val="32"/>
          <w:szCs w:val="32"/>
        </w:rPr>
        <w:t>Цели и задачи:</w:t>
      </w:r>
      <w:r w:rsidRPr="00E83481">
        <w:rPr>
          <w:rFonts w:ascii="Verdana" w:hAnsi="Verdana"/>
          <w:b/>
          <w:color w:val="006400"/>
          <w:sz w:val="32"/>
          <w:szCs w:val="32"/>
        </w:rPr>
        <w:t> </w:t>
      </w:r>
    </w:p>
    <w:p w:rsidR="00FB1F63" w:rsidRPr="00E83481" w:rsidRDefault="00FB1F63" w:rsidP="00FB1F63">
      <w:pPr>
        <w:spacing w:before="100" w:beforeAutospacing="1" w:after="100" w:afterAutospacing="1"/>
        <w:jc w:val="center"/>
        <w:rPr>
          <w:color w:val="000000"/>
          <w:sz w:val="32"/>
          <w:szCs w:val="32"/>
        </w:rPr>
      </w:pP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-      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Обеспечение единства и преемственности семейного и общественного воспитания.</w:t>
      </w:r>
    </w:p>
    <w:p w:rsidR="00FB1F63" w:rsidRPr="00E83481" w:rsidRDefault="00FB1F63" w:rsidP="00FB1F63">
      <w:pPr>
        <w:spacing w:before="100" w:beforeAutospacing="1" w:after="100" w:afterAutospacing="1"/>
        <w:jc w:val="center"/>
        <w:rPr>
          <w:color w:val="000000"/>
          <w:sz w:val="32"/>
          <w:szCs w:val="32"/>
        </w:rPr>
      </w:pPr>
      <w:r w:rsidRPr="00E83481">
        <w:rPr>
          <w:color w:val="000000"/>
          <w:sz w:val="32"/>
          <w:szCs w:val="32"/>
        </w:rPr>
        <w:t>-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   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Оказание психолого-педагогической помощи родителям (законным представителям).</w:t>
      </w:r>
    </w:p>
    <w:p w:rsidR="00FB1F63" w:rsidRPr="00E83481" w:rsidRDefault="00FB1F63" w:rsidP="00FB1F63">
      <w:pPr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 xml:space="preserve">  - 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Поддержка всестороннего развития личности детей, не посещающих детские образовательные учреждения.</w:t>
      </w:r>
    </w:p>
    <w:p w:rsidR="00FB1F63" w:rsidRPr="00E83481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> </w:t>
      </w:r>
      <w:r w:rsidRPr="00E83481">
        <w:rPr>
          <w:rFonts w:ascii="Verdana" w:hAnsi="Verdana"/>
          <w:color w:val="000000"/>
          <w:sz w:val="32"/>
          <w:szCs w:val="32"/>
        </w:rPr>
        <w:t xml:space="preserve">- 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Оказание всесторонней помощи родителям (законным представителям), чьи дети не посещают образовательные учреждения, в обеспечении равных стартовых возможностей при поступлении в школу.</w:t>
      </w:r>
    </w:p>
    <w:p w:rsidR="00FB1F63" w:rsidRPr="00E83481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> </w:t>
      </w:r>
      <w:r w:rsidRPr="00E83481">
        <w:rPr>
          <w:rFonts w:ascii="Verdana" w:hAnsi="Verdana"/>
          <w:color w:val="000000"/>
          <w:sz w:val="32"/>
          <w:szCs w:val="32"/>
        </w:rPr>
        <w:t>-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    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:rsidR="00FB1F63" w:rsidRPr="00E83481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> </w:t>
      </w:r>
      <w:r w:rsidRPr="00E83481">
        <w:rPr>
          <w:rFonts w:ascii="Verdana" w:hAnsi="Verdana"/>
          <w:color w:val="000000"/>
          <w:sz w:val="32"/>
          <w:szCs w:val="32"/>
        </w:rPr>
        <w:t xml:space="preserve">- 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Оказание содействия в социализации детей дошкольного возраста, не посещающих образовательные учреждения.</w:t>
      </w:r>
    </w:p>
    <w:p w:rsidR="00FB1F63" w:rsidRPr="00E83481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> </w:t>
      </w:r>
      <w:r w:rsidRPr="00E83481">
        <w:rPr>
          <w:rFonts w:ascii="Verdana" w:hAnsi="Verdana"/>
          <w:color w:val="000000"/>
          <w:sz w:val="32"/>
          <w:szCs w:val="32"/>
        </w:rPr>
        <w:t xml:space="preserve">- 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Проведение комплексной профилактики различных отклонений в физическом, психическом и социальном развитии детей дошкольного возраста, не посещающих образовательные учреждения.</w:t>
      </w:r>
    </w:p>
    <w:p w:rsidR="00FB1F63" w:rsidRPr="00E83481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> </w:t>
      </w:r>
      <w:r w:rsidRPr="00E83481">
        <w:rPr>
          <w:rFonts w:ascii="Verdana" w:hAnsi="Verdana"/>
          <w:color w:val="000000"/>
          <w:sz w:val="32"/>
          <w:szCs w:val="32"/>
        </w:rPr>
        <w:t xml:space="preserve">- 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Style w:val="apple-converted-space"/>
          <w:rFonts w:ascii="Times New Roman CYR" w:hAnsi="Times New Roman CYR" w:cs="Times New Roman CYR"/>
          <w:color w:val="006400"/>
          <w:sz w:val="32"/>
          <w:szCs w:val="32"/>
        </w:rPr>
        <w:t> 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Обеспечение взаимодействия между государственным образовательным учреждением, реализующим общеобразовательную программу дошкольного образования, и другими организациями социальной и медицинской поддержки детей и родителей (законных представителей).</w:t>
      </w:r>
    </w:p>
    <w:p w:rsidR="00FB1F63" w:rsidRPr="00E83481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lastRenderedPageBreak/>
        <w:t> </w:t>
      </w:r>
      <w:r w:rsidRPr="00E83481">
        <w:rPr>
          <w:rFonts w:ascii="Verdana" w:hAnsi="Verdana"/>
          <w:color w:val="000000"/>
          <w:sz w:val="32"/>
          <w:szCs w:val="32"/>
        </w:rPr>
        <w:t xml:space="preserve">- 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>По окончании консультации родителям выдаются устные рекомендации специалиста, который консультировал.</w:t>
      </w:r>
    </w:p>
    <w:p w:rsidR="00FB1F63" w:rsidRDefault="00FB1F63" w:rsidP="00FB1F63">
      <w:pPr>
        <w:jc w:val="center"/>
        <w:rPr>
          <w:rFonts w:ascii="Verdana" w:hAnsi="Verdana"/>
          <w:color w:val="000000"/>
          <w:sz w:val="32"/>
          <w:szCs w:val="32"/>
        </w:rPr>
      </w:pPr>
      <w:r w:rsidRPr="00E83481">
        <w:rPr>
          <w:rFonts w:ascii="Verdana" w:hAnsi="Verdana"/>
          <w:color w:val="006400"/>
          <w:sz w:val="32"/>
          <w:szCs w:val="32"/>
        </w:rPr>
        <w:t> </w:t>
      </w:r>
    </w:p>
    <w:p w:rsidR="00FB1F63" w:rsidRPr="00E83481" w:rsidRDefault="00FB1F63" w:rsidP="00FB1F63">
      <w:pPr>
        <w:spacing w:after="0"/>
        <w:jc w:val="center"/>
        <w:rPr>
          <w:rFonts w:ascii="Verdana" w:hAnsi="Verdana" w:cs="Times New Roman"/>
          <w:color w:val="000000"/>
          <w:sz w:val="32"/>
          <w:szCs w:val="32"/>
        </w:rPr>
      </w:pPr>
      <w:r w:rsidRPr="00E83481">
        <w:rPr>
          <w:rFonts w:ascii="Times New Roman CYR" w:hAnsi="Times New Roman CYR" w:cs="Times New Roman CYR"/>
          <w:b/>
          <w:color w:val="006400"/>
          <w:sz w:val="32"/>
          <w:szCs w:val="32"/>
        </w:rPr>
        <w:t>Ожидаемый результат:</w:t>
      </w:r>
      <w:r w:rsidRPr="00E83481">
        <w:rPr>
          <w:rFonts w:ascii="Times New Roman CYR" w:hAnsi="Times New Roman CYR" w:cs="Times New Roman CYR"/>
          <w:color w:val="006400"/>
          <w:sz w:val="32"/>
          <w:szCs w:val="32"/>
        </w:rPr>
        <w:t xml:space="preserve"> Удовлетворение интересов и желаний родителей в педагогической и психологической помощи, направленных на получение желаемых результатов в развитии личностных достижений ребенка. </w:t>
      </w:r>
    </w:p>
    <w:p w:rsidR="00FB1F63" w:rsidRPr="00E83481" w:rsidRDefault="00FB1F63" w:rsidP="00FB1F63">
      <w:pPr>
        <w:spacing w:before="100" w:beforeAutospacing="1" w:after="100" w:afterAutospacing="1"/>
        <w:jc w:val="center"/>
        <w:rPr>
          <w:color w:val="000000"/>
          <w:sz w:val="32"/>
          <w:szCs w:val="32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4218"/>
        <w:gridCol w:w="2393"/>
        <w:gridCol w:w="2393"/>
      </w:tblGrid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jc w:val="center"/>
              <w:rPr>
                <w:color w:val="006400"/>
              </w:rPr>
            </w:pPr>
            <w:r w:rsidRPr="004058EF">
              <w:rPr>
                <w:color w:val="006400"/>
              </w:rPr>
              <w:t>Вид и форма работы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Направление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Сроки выполнения примечание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1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Диагностическая работа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 xml:space="preserve">Выявление основных проблем, путей и средств возникновения для создания коррекционной помощи 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>
              <w:rPr>
                <w:color w:val="006400"/>
              </w:rPr>
              <w:t>В течение</w:t>
            </w:r>
            <w:r w:rsidRPr="004058EF">
              <w:rPr>
                <w:color w:val="006400"/>
              </w:rPr>
              <w:t xml:space="preserve"> года по запросу родителей</w:t>
            </w:r>
          </w:p>
          <w:p w:rsidR="00FB1F63" w:rsidRDefault="00FB1F63" w:rsidP="005D49E8">
            <w:pPr>
              <w:rPr>
                <w:color w:val="006400"/>
              </w:rPr>
            </w:pPr>
            <w:r>
              <w:rPr>
                <w:color w:val="006400"/>
              </w:rPr>
              <w:t>Ответственный педагог-психолог</w:t>
            </w:r>
          </w:p>
          <w:p w:rsidR="00FB1F63" w:rsidRPr="004058EF" w:rsidRDefault="00FB1F63" w:rsidP="005D49E8">
            <w:pPr>
              <w:rPr>
                <w:color w:val="006400"/>
              </w:rPr>
            </w:pPr>
            <w:proofErr w:type="spellStart"/>
            <w:r>
              <w:rPr>
                <w:color w:val="006400"/>
              </w:rPr>
              <w:t>Мидилаева</w:t>
            </w:r>
            <w:proofErr w:type="spellEnd"/>
            <w:r>
              <w:rPr>
                <w:color w:val="006400"/>
              </w:rPr>
              <w:t xml:space="preserve"> З.М.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 xml:space="preserve">2. 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Анкетирование.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Изучение занятости ребенка в домашних условиях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8234ED" w:rsidP="005D49E8">
            <w:pPr>
              <w:rPr>
                <w:color w:val="006400"/>
              </w:rPr>
            </w:pPr>
            <w:r>
              <w:rPr>
                <w:color w:val="006400"/>
              </w:rPr>
              <w:t>Январь 2017</w:t>
            </w:r>
            <w:r w:rsidR="00FB1F63">
              <w:rPr>
                <w:color w:val="006400"/>
              </w:rPr>
              <w:t xml:space="preserve"> г.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3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Итоговая диагностическая работа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Отслеживание влияния консультативной работы на детско-родительские отношения в семье</w:t>
            </w:r>
          </w:p>
        </w:tc>
        <w:tc>
          <w:tcPr>
            <w:tcW w:w="2393" w:type="dxa"/>
            <w:shd w:val="clear" w:color="auto" w:fill="auto"/>
          </w:tcPr>
          <w:p w:rsidR="00FB1F63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 xml:space="preserve">Апрель </w:t>
            </w:r>
            <w:r w:rsidR="008234ED">
              <w:rPr>
                <w:color w:val="006400"/>
              </w:rPr>
              <w:t>2017</w:t>
            </w:r>
          </w:p>
          <w:p w:rsidR="00FB1F63" w:rsidRPr="004058EF" w:rsidRDefault="00FB1F63" w:rsidP="005D49E8">
            <w:pPr>
              <w:rPr>
                <w:color w:val="006400"/>
              </w:rPr>
            </w:pPr>
            <w:r>
              <w:rPr>
                <w:color w:val="006400"/>
              </w:rPr>
              <w:t>Педагог-психолог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4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Индивидуальные консультации с родителями с учетом возникающих проблем.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В течени</w:t>
            </w:r>
            <w:proofErr w:type="gramStart"/>
            <w:r w:rsidRPr="004058EF">
              <w:rPr>
                <w:color w:val="006400"/>
              </w:rPr>
              <w:t>и</w:t>
            </w:r>
            <w:proofErr w:type="gramEnd"/>
            <w:r w:rsidRPr="004058EF">
              <w:rPr>
                <w:color w:val="006400"/>
              </w:rPr>
              <w:t xml:space="preserve"> года по запросам родителей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 xml:space="preserve">Ответственные: </w:t>
            </w:r>
            <w:r>
              <w:rPr>
                <w:color w:val="006400"/>
              </w:rPr>
              <w:t xml:space="preserve">заведующий, </w:t>
            </w:r>
            <w:proofErr w:type="spellStart"/>
            <w:r>
              <w:rPr>
                <w:color w:val="006400"/>
              </w:rPr>
              <w:t>ст</w:t>
            </w:r>
            <w:proofErr w:type="gramStart"/>
            <w:r>
              <w:rPr>
                <w:color w:val="006400"/>
              </w:rPr>
              <w:t>.в</w:t>
            </w:r>
            <w:proofErr w:type="gramEnd"/>
            <w:r>
              <w:rPr>
                <w:color w:val="006400"/>
              </w:rPr>
              <w:t>оспит</w:t>
            </w:r>
            <w:proofErr w:type="spellEnd"/>
            <w:r>
              <w:rPr>
                <w:color w:val="006400"/>
              </w:rPr>
              <w:t>., педагог-психолог, медсестра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5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Оформление консультаций, памяток, буклетов и рекомендаций в вопросах воспитания и обучения ребенка с учетом возрастных особенностей.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В течени</w:t>
            </w:r>
            <w:proofErr w:type="gramStart"/>
            <w:r w:rsidRPr="004058EF">
              <w:rPr>
                <w:color w:val="006400"/>
              </w:rPr>
              <w:t>и</w:t>
            </w:r>
            <w:proofErr w:type="gramEnd"/>
            <w:r w:rsidRPr="004058EF">
              <w:rPr>
                <w:color w:val="006400"/>
              </w:rPr>
              <w:t xml:space="preserve"> года по запросам и выявлению проблем в результате диагностики и консультативной работы.</w:t>
            </w:r>
          </w:p>
        </w:tc>
        <w:tc>
          <w:tcPr>
            <w:tcW w:w="2393" w:type="dxa"/>
            <w:shd w:val="clear" w:color="auto" w:fill="auto"/>
          </w:tcPr>
          <w:p w:rsidR="00FB1F63" w:rsidRDefault="00FB1F63" w:rsidP="005D49E8">
            <w:pPr>
              <w:rPr>
                <w:color w:val="006400"/>
              </w:rPr>
            </w:pPr>
            <w:proofErr w:type="spellStart"/>
            <w:r>
              <w:rPr>
                <w:color w:val="006400"/>
              </w:rPr>
              <w:t>Ст</w:t>
            </w:r>
            <w:proofErr w:type="gramStart"/>
            <w:r>
              <w:rPr>
                <w:color w:val="006400"/>
              </w:rPr>
              <w:t>.в</w:t>
            </w:r>
            <w:proofErr w:type="gramEnd"/>
            <w:r>
              <w:rPr>
                <w:color w:val="006400"/>
              </w:rPr>
              <w:t>оспит</w:t>
            </w:r>
            <w:proofErr w:type="spellEnd"/>
            <w:r>
              <w:rPr>
                <w:color w:val="006400"/>
              </w:rPr>
              <w:t>.,</w:t>
            </w:r>
          </w:p>
          <w:p w:rsidR="00FB1F63" w:rsidRPr="004058EF" w:rsidRDefault="00FB1F63" w:rsidP="005D49E8">
            <w:pPr>
              <w:rPr>
                <w:color w:val="006400"/>
              </w:rPr>
            </w:pPr>
            <w:r>
              <w:rPr>
                <w:color w:val="006400"/>
              </w:rPr>
              <w:t>педагог-психолог</w:t>
            </w:r>
          </w:p>
          <w:p w:rsidR="00FB1F63" w:rsidRPr="00FC22F4" w:rsidRDefault="00FB1F63" w:rsidP="005D49E8"/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lastRenderedPageBreak/>
              <w:t>6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Организация индивидуальных и групповых психологических занятий    в системе: «Родители», «Дети-Родители»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В течени</w:t>
            </w:r>
            <w:proofErr w:type="gramStart"/>
            <w:r w:rsidRPr="004058EF">
              <w:rPr>
                <w:color w:val="006400"/>
              </w:rPr>
              <w:t>и</w:t>
            </w:r>
            <w:proofErr w:type="gramEnd"/>
            <w:r w:rsidRPr="004058EF">
              <w:rPr>
                <w:color w:val="006400"/>
              </w:rPr>
              <w:t xml:space="preserve"> года по плану работы </w:t>
            </w:r>
            <w:r>
              <w:rPr>
                <w:color w:val="006400"/>
              </w:rPr>
              <w:t>родительского клуба: «</w:t>
            </w:r>
            <w:r w:rsidRPr="004058EF">
              <w:rPr>
                <w:color w:val="006400"/>
              </w:rPr>
              <w:t xml:space="preserve"> Я познаю тебя малыш»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Педагог-психолог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7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Приглашение родителей на утренники, «Дни открытых дверей», семейные клубы, развлечения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В течени</w:t>
            </w:r>
            <w:proofErr w:type="gramStart"/>
            <w:r w:rsidRPr="004058EF">
              <w:rPr>
                <w:color w:val="006400"/>
              </w:rPr>
              <w:t>и</w:t>
            </w:r>
            <w:proofErr w:type="gramEnd"/>
            <w:r w:rsidRPr="004058EF">
              <w:rPr>
                <w:color w:val="006400"/>
              </w:rPr>
              <w:t xml:space="preserve"> года по плану работы детского сада 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>
              <w:rPr>
                <w:color w:val="006400"/>
              </w:rPr>
              <w:t>Ст</w:t>
            </w:r>
            <w:proofErr w:type="gramStart"/>
            <w:r>
              <w:rPr>
                <w:color w:val="006400"/>
              </w:rPr>
              <w:t>.в</w:t>
            </w:r>
            <w:proofErr w:type="gramEnd"/>
            <w:r>
              <w:rPr>
                <w:color w:val="006400"/>
              </w:rPr>
              <w:t>оспитатель, педагог-психолог</w:t>
            </w:r>
          </w:p>
        </w:tc>
      </w:tr>
      <w:tr w:rsidR="00FB1F63" w:rsidRPr="004058EF" w:rsidTr="005D49E8">
        <w:tc>
          <w:tcPr>
            <w:tcW w:w="567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9</w:t>
            </w:r>
          </w:p>
        </w:tc>
        <w:tc>
          <w:tcPr>
            <w:tcW w:w="4218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 xml:space="preserve">Изучение отзывов и предложений родителей о работе консультативной службы для перспективного планирования работы </w:t>
            </w:r>
          </w:p>
        </w:tc>
        <w:tc>
          <w:tcPr>
            <w:tcW w:w="2393" w:type="dxa"/>
            <w:shd w:val="clear" w:color="auto" w:fill="auto"/>
          </w:tcPr>
          <w:p w:rsidR="00FB1F63" w:rsidRPr="004058EF" w:rsidRDefault="00FB1F63" w:rsidP="005D49E8">
            <w:pPr>
              <w:rPr>
                <w:color w:val="006400"/>
              </w:rPr>
            </w:pPr>
            <w:r w:rsidRPr="004058EF">
              <w:rPr>
                <w:color w:val="006400"/>
              </w:rPr>
              <w:t>В конце года</w:t>
            </w:r>
          </w:p>
        </w:tc>
        <w:tc>
          <w:tcPr>
            <w:tcW w:w="2393" w:type="dxa"/>
            <w:shd w:val="clear" w:color="auto" w:fill="auto"/>
          </w:tcPr>
          <w:p w:rsidR="00FB1F63" w:rsidRDefault="00FB1F63" w:rsidP="005D49E8">
            <w:pPr>
              <w:rPr>
                <w:color w:val="006400"/>
              </w:rPr>
            </w:pPr>
            <w:proofErr w:type="spellStart"/>
            <w:r>
              <w:rPr>
                <w:color w:val="006400"/>
              </w:rPr>
              <w:t>Ст.воспи</w:t>
            </w:r>
            <w:r w:rsidR="00FB0CC3">
              <w:rPr>
                <w:color w:val="006400"/>
              </w:rPr>
              <w:t>атель</w:t>
            </w:r>
            <w:proofErr w:type="spellEnd"/>
            <w:r>
              <w:rPr>
                <w:color w:val="006400"/>
              </w:rPr>
              <w:t>,</w:t>
            </w:r>
          </w:p>
          <w:p w:rsidR="00FB1F63" w:rsidRPr="004058EF" w:rsidRDefault="00FB1F63" w:rsidP="005D49E8">
            <w:pPr>
              <w:rPr>
                <w:color w:val="006400"/>
              </w:rPr>
            </w:pPr>
            <w:r>
              <w:rPr>
                <w:color w:val="006400"/>
              </w:rPr>
              <w:t xml:space="preserve"> педагог-</w:t>
            </w:r>
            <w:r w:rsidRPr="004058EF">
              <w:rPr>
                <w:color w:val="006400"/>
              </w:rPr>
              <w:t>психолог</w:t>
            </w:r>
          </w:p>
        </w:tc>
      </w:tr>
    </w:tbl>
    <w:p w:rsidR="00FB1F63" w:rsidRDefault="00FB1F63" w:rsidP="00FB1F63">
      <w:pPr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FB1F63" w:rsidRDefault="00FB1F63" w:rsidP="00FB1F63">
      <w:pPr>
        <w:jc w:val="center"/>
        <w:rPr>
          <w:rFonts w:ascii="Verdana" w:hAnsi="Verdana"/>
          <w:color w:val="006400"/>
        </w:rPr>
      </w:pPr>
    </w:p>
    <w:p w:rsidR="001B4112" w:rsidRDefault="001B4112"/>
    <w:sectPr w:rsidR="001B4112" w:rsidSect="0075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B1F63"/>
    <w:rsid w:val="001B3BD3"/>
    <w:rsid w:val="001B4112"/>
    <w:rsid w:val="007575C8"/>
    <w:rsid w:val="008234ED"/>
    <w:rsid w:val="00915369"/>
    <w:rsid w:val="00A90025"/>
    <w:rsid w:val="00FB0CC3"/>
    <w:rsid w:val="00FB1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B1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7</cp:revision>
  <dcterms:created xsi:type="dcterms:W3CDTF">2016-01-18T11:37:00Z</dcterms:created>
  <dcterms:modified xsi:type="dcterms:W3CDTF">2019-06-20T10:57:00Z</dcterms:modified>
</cp:coreProperties>
</file>