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F2" w:rsidRPr="00491ECA" w:rsidRDefault="00491ECA" w:rsidP="00491ECA">
      <w:pPr>
        <w:pStyle w:val="a5"/>
        <w:jc w:val="center"/>
        <w:rPr>
          <w:rFonts w:ascii="Times New Roman" w:hAnsi="Times New Roman" w:cs="Times New Roman"/>
          <w:b/>
          <w:sz w:val="28"/>
          <w:szCs w:val="28"/>
        </w:rPr>
      </w:pPr>
      <w:r>
        <w:rPr>
          <w:rFonts w:ascii="Times New Roman" w:hAnsi="Times New Roman" w:cs="Times New Roman"/>
          <w:b/>
          <w:sz w:val="28"/>
          <w:szCs w:val="28"/>
        </w:rPr>
        <w:t>Муниципальное казенное</w:t>
      </w:r>
      <w:r w:rsidR="000060F2" w:rsidRPr="000060F2">
        <w:rPr>
          <w:rFonts w:ascii="Times New Roman" w:hAnsi="Times New Roman" w:cs="Times New Roman"/>
          <w:b/>
          <w:sz w:val="28"/>
          <w:szCs w:val="28"/>
        </w:rPr>
        <w:t xml:space="preserve"> дошкольное образовательное учреждение</w:t>
      </w:r>
      <w:r>
        <w:rPr>
          <w:rFonts w:ascii="Times New Roman" w:hAnsi="Times New Roman" w:cs="Times New Roman"/>
          <w:b/>
          <w:sz w:val="28"/>
          <w:szCs w:val="28"/>
        </w:rPr>
        <w:t xml:space="preserve"> Центр развития ребенка Детский сад №5 г</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уйнакска</w:t>
      </w:r>
    </w:p>
    <w:p w:rsidR="000060F2" w:rsidRPr="000060F2" w:rsidRDefault="000060F2" w:rsidP="000060F2">
      <w:pPr>
        <w:pStyle w:val="a5"/>
        <w:jc w:val="both"/>
        <w:rPr>
          <w:rFonts w:ascii="Times New Roman" w:hAnsi="Times New Roman" w:cs="Times New Roman"/>
          <w:sz w:val="28"/>
          <w:szCs w:val="28"/>
        </w:rPr>
      </w:pPr>
    </w:p>
    <w:p w:rsidR="000060F2" w:rsidRPr="000060F2" w:rsidRDefault="000060F2" w:rsidP="000060F2">
      <w:pPr>
        <w:pStyle w:val="a5"/>
        <w:jc w:val="both"/>
        <w:rPr>
          <w:rFonts w:ascii="Times New Roman" w:hAnsi="Times New Roman" w:cs="Times New Roman"/>
          <w:sz w:val="28"/>
          <w:szCs w:val="28"/>
        </w:rPr>
      </w:pPr>
    </w:p>
    <w:p w:rsidR="000060F2" w:rsidRPr="000060F2" w:rsidRDefault="000060F2" w:rsidP="000060F2">
      <w:pPr>
        <w:pStyle w:val="a5"/>
        <w:jc w:val="both"/>
        <w:rPr>
          <w:rFonts w:ascii="Times New Roman" w:hAnsi="Times New Roman" w:cs="Times New Roman"/>
          <w:sz w:val="28"/>
          <w:szCs w:val="28"/>
        </w:rPr>
      </w:pPr>
    </w:p>
    <w:p w:rsidR="000060F2" w:rsidRPr="000060F2" w:rsidRDefault="000060F2" w:rsidP="000060F2">
      <w:pPr>
        <w:pStyle w:val="a5"/>
        <w:jc w:val="both"/>
        <w:rPr>
          <w:rFonts w:ascii="Times New Roman" w:hAnsi="Times New Roman" w:cs="Times New Roman"/>
          <w:sz w:val="28"/>
          <w:szCs w:val="28"/>
        </w:rPr>
      </w:pPr>
    </w:p>
    <w:p w:rsidR="000060F2" w:rsidRPr="000060F2" w:rsidRDefault="000060F2" w:rsidP="000060F2">
      <w:pPr>
        <w:pStyle w:val="a5"/>
        <w:jc w:val="both"/>
        <w:rPr>
          <w:rFonts w:ascii="Times New Roman" w:hAnsi="Times New Roman" w:cs="Times New Roman"/>
          <w:sz w:val="28"/>
          <w:szCs w:val="28"/>
        </w:rPr>
      </w:pPr>
    </w:p>
    <w:p w:rsidR="000060F2" w:rsidRPr="00491ECA" w:rsidRDefault="000060F2" w:rsidP="000060F2">
      <w:pPr>
        <w:pStyle w:val="a5"/>
        <w:jc w:val="center"/>
        <w:rPr>
          <w:rFonts w:ascii="Times New Roman" w:hAnsi="Times New Roman" w:cs="Times New Roman"/>
          <w:b/>
          <w:sz w:val="28"/>
          <w:szCs w:val="28"/>
        </w:rPr>
      </w:pPr>
      <w:r w:rsidRPr="00491ECA">
        <w:rPr>
          <w:rFonts w:ascii="Times New Roman" w:hAnsi="Times New Roman" w:cs="Times New Roman"/>
          <w:b/>
          <w:sz w:val="28"/>
          <w:szCs w:val="28"/>
        </w:rPr>
        <w:t>ПРИКАЗ</w:t>
      </w:r>
    </w:p>
    <w:p w:rsidR="00491ECA" w:rsidRPr="00EF3C72" w:rsidRDefault="00491ECA" w:rsidP="00491ECA">
      <w:pPr>
        <w:pStyle w:val="a5"/>
        <w:tabs>
          <w:tab w:val="center" w:pos="4677"/>
          <w:tab w:val="left" w:pos="8260"/>
        </w:tabs>
        <w:rPr>
          <w:rFonts w:ascii="Times New Roman" w:hAnsi="Times New Roman" w:cs="Times New Roman"/>
          <w:b/>
          <w:sz w:val="28"/>
          <w:szCs w:val="28"/>
        </w:rPr>
      </w:pPr>
      <w:r w:rsidRPr="00EF3C72">
        <w:rPr>
          <w:rFonts w:ascii="Times New Roman" w:hAnsi="Times New Roman" w:cs="Times New Roman"/>
          <w:b/>
          <w:sz w:val="28"/>
          <w:szCs w:val="28"/>
        </w:rPr>
        <w:t>№ 20/1                                                                                    от 28.09.2017г.</w:t>
      </w:r>
    </w:p>
    <w:p w:rsidR="00EF3C72" w:rsidRDefault="00EF3C72" w:rsidP="00491ECA">
      <w:pPr>
        <w:pStyle w:val="a5"/>
        <w:tabs>
          <w:tab w:val="center" w:pos="4677"/>
          <w:tab w:val="left" w:pos="8260"/>
        </w:tabs>
        <w:rPr>
          <w:rFonts w:ascii="Times New Roman" w:hAnsi="Times New Roman" w:cs="Times New Roman"/>
          <w:sz w:val="28"/>
          <w:szCs w:val="28"/>
        </w:rPr>
      </w:pPr>
    </w:p>
    <w:p w:rsidR="00EF3C72" w:rsidRDefault="00EF3C72" w:rsidP="00491ECA">
      <w:pPr>
        <w:pStyle w:val="a5"/>
        <w:tabs>
          <w:tab w:val="center" w:pos="4677"/>
          <w:tab w:val="left" w:pos="8260"/>
        </w:tabs>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рассмотрения обращения граждан МКДОУ ЦРР Д/С№5 г. Буйнакска»</w:t>
      </w:r>
    </w:p>
    <w:p w:rsidR="00EF3C72" w:rsidRDefault="00EF3C72" w:rsidP="00491ECA">
      <w:pPr>
        <w:pStyle w:val="a5"/>
        <w:tabs>
          <w:tab w:val="center" w:pos="4677"/>
          <w:tab w:val="left" w:pos="8260"/>
        </w:tabs>
        <w:rPr>
          <w:rFonts w:ascii="Times New Roman" w:hAnsi="Times New Roman" w:cs="Times New Roman"/>
          <w:sz w:val="28"/>
          <w:szCs w:val="28"/>
        </w:rPr>
      </w:pPr>
      <w:r>
        <w:rPr>
          <w:rFonts w:ascii="Times New Roman" w:hAnsi="Times New Roman" w:cs="Times New Roman"/>
          <w:sz w:val="28"/>
          <w:szCs w:val="28"/>
        </w:rPr>
        <w:t>В целях проведения нормативно-правовой базы учреждения в соответствие действующему законодательству</w:t>
      </w:r>
    </w:p>
    <w:p w:rsidR="00EF3C72" w:rsidRDefault="00EF3C72" w:rsidP="00491ECA">
      <w:pPr>
        <w:pStyle w:val="a5"/>
        <w:tabs>
          <w:tab w:val="center" w:pos="4677"/>
          <w:tab w:val="left" w:pos="8260"/>
        </w:tabs>
        <w:rPr>
          <w:rFonts w:ascii="Times New Roman" w:hAnsi="Times New Roman" w:cs="Times New Roman"/>
          <w:sz w:val="28"/>
          <w:szCs w:val="28"/>
        </w:rPr>
      </w:pPr>
      <w:r>
        <w:rPr>
          <w:rFonts w:ascii="Times New Roman" w:hAnsi="Times New Roman" w:cs="Times New Roman"/>
          <w:sz w:val="28"/>
          <w:szCs w:val="28"/>
        </w:rPr>
        <w:t xml:space="preserve"> </w:t>
      </w:r>
    </w:p>
    <w:p w:rsidR="00EF3C72" w:rsidRDefault="00EF3C72" w:rsidP="00491ECA">
      <w:pPr>
        <w:pStyle w:val="a5"/>
        <w:tabs>
          <w:tab w:val="center" w:pos="4677"/>
          <w:tab w:val="left" w:pos="8260"/>
        </w:tabs>
        <w:rPr>
          <w:rFonts w:ascii="Times New Roman" w:hAnsi="Times New Roman" w:cs="Times New Roman"/>
          <w:sz w:val="28"/>
          <w:szCs w:val="28"/>
        </w:rPr>
      </w:pPr>
      <w:r>
        <w:rPr>
          <w:rFonts w:ascii="Times New Roman" w:hAnsi="Times New Roman" w:cs="Times New Roman"/>
          <w:sz w:val="28"/>
          <w:szCs w:val="28"/>
        </w:rPr>
        <w:t>ПРИКАЗЫВАЮ:</w:t>
      </w:r>
    </w:p>
    <w:p w:rsidR="00EF3C72" w:rsidRDefault="00EF3C72" w:rsidP="00491ECA">
      <w:pPr>
        <w:pStyle w:val="a5"/>
        <w:tabs>
          <w:tab w:val="center" w:pos="4677"/>
          <w:tab w:val="left" w:pos="8260"/>
        </w:tabs>
        <w:rPr>
          <w:rFonts w:ascii="Times New Roman" w:hAnsi="Times New Roman" w:cs="Times New Roman"/>
          <w:sz w:val="28"/>
          <w:szCs w:val="28"/>
        </w:rPr>
      </w:pPr>
    </w:p>
    <w:p w:rsidR="00EF3C72" w:rsidRPr="00EF3C72" w:rsidRDefault="00EF3C72" w:rsidP="00EF3C72">
      <w:pPr>
        <w:pStyle w:val="a8"/>
        <w:numPr>
          <w:ilvl w:val="0"/>
          <w:numId w:val="15"/>
        </w:numPr>
        <w:shd w:val="clear" w:color="auto" w:fill="FFFFFF"/>
        <w:spacing w:after="150" w:line="240" w:lineRule="auto"/>
        <w:textAlignment w:val="baseline"/>
        <w:rPr>
          <w:rFonts w:ascii="Times New Roman" w:eastAsia="Times New Roman" w:hAnsi="Times New Roman" w:cs="Times New Roman"/>
          <w:bCs/>
          <w:color w:val="36362E"/>
          <w:sz w:val="28"/>
          <w:szCs w:val="28"/>
        </w:rPr>
      </w:pPr>
      <w:r w:rsidRPr="00EF3C72">
        <w:rPr>
          <w:rFonts w:ascii="Times New Roman" w:hAnsi="Times New Roman" w:cs="Times New Roman"/>
          <w:sz w:val="28"/>
          <w:szCs w:val="28"/>
        </w:rPr>
        <w:t xml:space="preserve">Утвердить локальный акт </w:t>
      </w:r>
      <w:r>
        <w:rPr>
          <w:rFonts w:ascii="Times New Roman" w:eastAsia="Times New Roman" w:hAnsi="Times New Roman" w:cs="Times New Roman"/>
          <w:bCs/>
          <w:color w:val="36362E"/>
          <w:sz w:val="28"/>
          <w:szCs w:val="28"/>
        </w:rPr>
        <w:t>Положение</w:t>
      </w:r>
      <w:r w:rsidRPr="00EF3C72">
        <w:rPr>
          <w:rFonts w:ascii="Times New Roman" w:eastAsia="Times New Roman" w:hAnsi="Times New Roman" w:cs="Times New Roman"/>
          <w:bCs/>
          <w:color w:val="36362E"/>
          <w:sz w:val="28"/>
          <w:szCs w:val="28"/>
        </w:rPr>
        <w:t xml:space="preserve"> о порядке рассмотрения обращений и приёма граждан в </w:t>
      </w:r>
      <w:r w:rsidRPr="00EF3C72">
        <w:rPr>
          <w:rFonts w:ascii="Times New Roman" w:hAnsi="Times New Roman" w:cs="Times New Roman"/>
          <w:sz w:val="28"/>
          <w:szCs w:val="28"/>
        </w:rPr>
        <w:t>Муниципальное казенное дошкольное образовательное учреждение Центр развития ребенка Детский сад №5 г</w:t>
      </w:r>
      <w:proofErr w:type="gramStart"/>
      <w:r w:rsidRPr="00EF3C72">
        <w:rPr>
          <w:rFonts w:ascii="Times New Roman" w:hAnsi="Times New Roman" w:cs="Times New Roman"/>
          <w:sz w:val="28"/>
          <w:szCs w:val="28"/>
        </w:rPr>
        <w:t>.Б</w:t>
      </w:r>
      <w:proofErr w:type="gramEnd"/>
      <w:r w:rsidRPr="00EF3C72">
        <w:rPr>
          <w:rFonts w:ascii="Times New Roman" w:hAnsi="Times New Roman" w:cs="Times New Roman"/>
          <w:sz w:val="28"/>
          <w:szCs w:val="28"/>
        </w:rPr>
        <w:t>уйнакска</w:t>
      </w:r>
    </w:p>
    <w:p w:rsidR="00EF3C72" w:rsidRDefault="00EF3C72" w:rsidP="00EF3C72">
      <w:pPr>
        <w:pStyle w:val="a5"/>
        <w:numPr>
          <w:ilvl w:val="0"/>
          <w:numId w:val="15"/>
        </w:numPr>
        <w:tabs>
          <w:tab w:val="center" w:pos="4677"/>
          <w:tab w:val="left" w:pos="8260"/>
        </w:tabs>
        <w:rPr>
          <w:rFonts w:ascii="Times New Roman" w:hAnsi="Times New Roman" w:cs="Times New Roman"/>
          <w:sz w:val="28"/>
          <w:szCs w:val="28"/>
        </w:rPr>
      </w:pPr>
      <w:r>
        <w:rPr>
          <w:rFonts w:ascii="Times New Roman" w:hAnsi="Times New Roman" w:cs="Times New Roman"/>
          <w:sz w:val="28"/>
          <w:szCs w:val="28"/>
        </w:rPr>
        <w:t>Участникам образовательных отношений МКДОУ принять к сведению данное положение</w:t>
      </w:r>
    </w:p>
    <w:p w:rsidR="00EF3C72" w:rsidRDefault="00EF3C72" w:rsidP="00EF3C72">
      <w:pPr>
        <w:pStyle w:val="a5"/>
        <w:numPr>
          <w:ilvl w:val="0"/>
          <w:numId w:val="15"/>
        </w:numPr>
        <w:tabs>
          <w:tab w:val="center" w:pos="4677"/>
          <w:tab w:val="left" w:pos="8260"/>
        </w:tabs>
        <w:rPr>
          <w:rFonts w:ascii="Times New Roman" w:hAnsi="Times New Roman" w:cs="Times New Roman"/>
          <w:sz w:val="28"/>
          <w:szCs w:val="28"/>
        </w:rPr>
      </w:pPr>
      <w:proofErr w:type="spellStart"/>
      <w:r>
        <w:rPr>
          <w:rFonts w:ascii="Times New Roman" w:hAnsi="Times New Roman" w:cs="Times New Roman"/>
          <w:sz w:val="28"/>
          <w:szCs w:val="28"/>
        </w:rPr>
        <w:t>Мидилаевой</w:t>
      </w:r>
      <w:proofErr w:type="spellEnd"/>
      <w:r>
        <w:rPr>
          <w:rFonts w:ascii="Times New Roman" w:hAnsi="Times New Roman" w:cs="Times New Roman"/>
          <w:sz w:val="28"/>
          <w:szCs w:val="28"/>
        </w:rPr>
        <w:t xml:space="preserve"> З.М. </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данное положение на сайте ДОУ</w:t>
      </w:r>
    </w:p>
    <w:p w:rsidR="00EF3C72" w:rsidRPr="00EF3C72" w:rsidRDefault="00EF3C72" w:rsidP="00EF3C72">
      <w:pPr>
        <w:pStyle w:val="a5"/>
        <w:numPr>
          <w:ilvl w:val="0"/>
          <w:numId w:val="15"/>
        </w:numPr>
        <w:tabs>
          <w:tab w:val="center" w:pos="4677"/>
          <w:tab w:val="left" w:pos="8260"/>
        </w:tabs>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данного приказа  оставляю за собой</w:t>
      </w:r>
    </w:p>
    <w:p w:rsidR="00491ECA" w:rsidRPr="00EF3C72" w:rsidRDefault="00491ECA" w:rsidP="00491ECA">
      <w:pPr>
        <w:pStyle w:val="a5"/>
        <w:tabs>
          <w:tab w:val="center" w:pos="4677"/>
          <w:tab w:val="left" w:pos="8260"/>
        </w:tabs>
        <w:rPr>
          <w:rFonts w:ascii="Times New Roman" w:hAnsi="Times New Roman" w:cs="Times New Roman"/>
          <w:sz w:val="28"/>
          <w:szCs w:val="28"/>
        </w:rPr>
      </w:pPr>
    </w:p>
    <w:p w:rsidR="000060F2" w:rsidRPr="000060F2" w:rsidRDefault="000060F2" w:rsidP="000060F2">
      <w:pPr>
        <w:pStyle w:val="a5"/>
        <w:jc w:val="both"/>
        <w:rPr>
          <w:rFonts w:ascii="Times New Roman" w:hAnsi="Times New Roman" w:cs="Times New Roman"/>
          <w:sz w:val="28"/>
          <w:szCs w:val="28"/>
        </w:rPr>
      </w:pPr>
    </w:p>
    <w:p w:rsidR="000060F2" w:rsidRPr="000060F2" w:rsidRDefault="000060F2" w:rsidP="000060F2">
      <w:pPr>
        <w:pStyle w:val="a5"/>
        <w:jc w:val="both"/>
        <w:rPr>
          <w:rFonts w:ascii="Times New Roman" w:hAnsi="Times New Roman" w:cs="Times New Roman"/>
          <w:sz w:val="28"/>
          <w:szCs w:val="28"/>
        </w:rPr>
      </w:pPr>
    </w:p>
    <w:p w:rsidR="000060F2" w:rsidRPr="000060F2" w:rsidRDefault="000060F2" w:rsidP="000060F2">
      <w:pPr>
        <w:pStyle w:val="a5"/>
        <w:jc w:val="both"/>
        <w:rPr>
          <w:rFonts w:ascii="Times New Roman" w:hAnsi="Times New Roman" w:cs="Times New Roman"/>
          <w:sz w:val="28"/>
          <w:szCs w:val="28"/>
        </w:rPr>
      </w:pPr>
    </w:p>
    <w:p w:rsidR="000060F2" w:rsidRPr="000060F2" w:rsidRDefault="000060F2" w:rsidP="000060F2">
      <w:pPr>
        <w:pStyle w:val="a5"/>
        <w:jc w:val="both"/>
        <w:rPr>
          <w:rFonts w:ascii="Times New Roman" w:hAnsi="Times New Roman" w:cs="Times New Roman"/>
          <w:sz w:val="28"/>
          <w:szCs w:val="28"/>
        </w:rPr>
      </w:pPr>
    </w:p>
    <w:p w:rsidR="000060F2" w:rsidRPr="00772F7B" w:rsidRDefault="000060F2" w:rsidP="000060F2">
      <w:pPr>
        <w:pStyle w:val="a5"/>
        <w:jc w:val="both"/>
        <w:rPr>
          <w:sz w:val="28"/>
          <w:szCs w:val="28"/>
        </w:rPr>
      </w:pPr>
    </w:p>
    <w:p w:rsidR="000060F2" w:rsidRDefault="000060F2" w:rsidP="005A3989">
      <w:pPr>
        <w:shd w:val="clear" w:color="auto" w:fill="FFFFFF"/>
        <w:spacing w:after="150" w:line="240" w:lineRule="auto"/>
        <w:jc w:val="right"/>
        <w:textAlignment w:val="baseline"/>
        <w:rPr>
          <w:rFonts w:ascii="Times New Roman" w:eastAsia="Times New Roman" w:hAnsi="Times New Roman" w:cs="Times New Roman"/>
          <w:color w:val="36362E"/>
          <w:sz w:val="28"/>
          <w:szCs w:val="28"/>
        </w:rPr>
      </w:pPr>
    </w:p>
    <w:p w:rsidR="000060F2" w:rsidRDefault="000060F2" w:rsidP="005A3989">
      <w:pPr>
        <w:shd w:val="clear" w:color="auto" w:fill="FFFFFF"/>
        <w:spacing w:after="150" w:line="240" w:lineRule="auto"/>
        <w:jc w:val="right"/>
        <w:textAlignment w:val="baseline"/>
        <w:rPr>
          <w:rFonts w:ascii="Times New Roman" w:eastAsia="Times New Roman" w:hAnsi="Times New Roman" w:cs="Times New Roman"/>
          <w:color w:val="36362E"/>
          <w:sz w:val="28"/>
          <w:szCs w:val="28"/>
        </w:rPr>
      </w:pPr>
    </w:p>
    <w:p w:rsidR="000060F2" w:rsidRDefault="000060F2" w:rsidP="005A3989">
      <w:pPr>
        <w:shd w:val="clear" w:color="auto" w:fill="FFFFFF"/>
        <w:spacing w:after="150" w:line="240" w:lineRule="auto"/>
        <w:jc w:val="right"/>
        <w:textAlignment w:val="baseline"/>
        <w:rPr>
          <w:rFonts w:ascii="Times New Roman" w:eastAsia="Times New Roman" w:hAnsi="Times New Roman" w:cs="Times New Roman"/>
          <w:color w:val="36362E"/>
          <w:sz w:val="28"/>
          <w:szCs w:val="28"/>
        </w:rPr>
      </w:pPr>
    </w:p>
    <w:p w:rsidR="000060F2" w:rsidRDefault="000060F2" w:rsidP="005A3989">
      <w:pPr>
        <w:shd w:val="clear" w:color="auto" w:fill="FFFFFF"/>
        <w:spacing w:after="150" w:line="240" w:lineRule="auto"/>
        <w:jc w:val="right"/>
        <w:textAlignment w:val="baseline"/>
        <w:rPr>
          <w:rFonts w:ascii="Times New Roman" w:eastAsia="Times New Roman" w:hAnsi="Times New Roman" w:cs="Times New Roman"/>
          <w:color w:val="36362E"/>
          <w:sz w:val="28"/>
          <w:szCs w:val="28"/>
        </w:rPr>
      </w:pPr>
    </w:p>
    <w:p w:rsidR="000060F2" w:rsidRDefault="000060F2" w:rsidP="005A3989">
      <w:pPr>
        <w:shd w:val="clear" w:color="auto" w:fill="FFFFFF"/>
        <w:spacing w:after="150" w:line="240" w:lineRule="auto"/>
        <w:jc w:val="right"/>
        <w:textAlignment w:val="baseline"/>
        <w:rPr>
          <w:rFonts w:ascii="Times New Roman" w:eastAsia="Times New Roman" w:hAnsi="Times New Roman" w:cs="Times New Roman"/>
          <w:color w:val="36362E"/>
          <w:sz w:val="28"/>
          <w:szCs w:val="28"/>
        </w:rPr>
      </w:pPr>
    </w:p>
    <w:p w:rsidR="00EF3C72" w:rsidRDefault="00EF3C72" w:rsidP="00EF3C72">
      <w:pPr>
        <w:shd w:val="clear" w:color="auto" w:fill="FFFFFF"/>
        <w:spacing w:after="150" w:line="240" w:lineRule="auto"/>
        <w:textAlignment w:val="baseline"/>
        <w:rPr>
          <w:rFonts w:ascii="Times New Roman" w:eastAsia="Times New Roman" w:hAnsi="Times New Roman" w:cs="Times New Roman"/>
          <w:color w:val="36362E"/>
          <w:sz w:val="28"/>
          <w:szCs w:val="28"/>
        </w:rPr>
      </w:pPr>
    </w:p>
    <w:p w:rsidR="000060F2" w:rsidRPr="00EF3C72" w:rsidRDefault="00EF3C72" w:rsidP="00EF3C72">
      <w:pPr>
        <w:shd w:val="clear" w:color="auto" w:fill="FFFFFF"/>
        <w:spacing w:after="150" w:line="240" w:lineRule="auto"/>
        <w:textAlignment w:val="baseline"/>
        <w:rPr>
          <w:rFonts w:ascii="Times New Roman" w:eastAsia="Times New Roman" w:hAnsi="Times New Roman" w:cs="Times New Roman"/>
          <w:b/>
          <w:color w:val="36362E"/>
          <w:sz w:val="28"/>
          <w:szCs w:val="28"/>
        </w:rPr>
      </w:pPr>
      <w:r w:rsidRPr="00EF3C72">
        <w:rPr>
          <w:rFonts w:ascii="Times New Roman" w:eastAsia="Times New Roman" w:hAnsi="Times New Roman" w:cs="Times New Roman"/>
          <w:b/>
          <w:color w:val="36362E"/>
          <w:sz w:val="28"/>
          <w:szCs w:val="28"/>
        </w:rPr>
        <w:t>Заведующий МКДОУ ЦРР Д/С№5                                   Гамзатова З.Б.</w:t>
      </w:r>
    </w:p>
    <w:p w:rsidR="00491ECA" w:rsidRDefault="00491ECA" w:rsidP="005A3989">
      <w:pPr>
        <w:shd w:val="clear" w:color="auto" w:fill="FFFFFF"/>
        <w:spacing w:after="150" w:line="240" w:lineRule="auto"/>
        <w:jc w:val="right"/>
        <w:textAlignment w:val="baseline"/>
        <w:rPr>
          <w:rFonts w:ascii="Times New Roman" w:eastAsia="Times New Roman" w:hAnsi="Times New Roman" w:cs="Times New Roman"/>
          <w:color w:val="36362E"/>
          <w:sz w:val="28"/>
          <w:szCs w:val="28"/>
        </w:rPr>
      </w:pPr>
    </w:p>
    <w:p w:rsidR="00EF3C72" w:rsidRDefault="00EF3C72" w:rsidP="00491ECA">
      <w:pPr>
        <w:shd w:val="clear" w:color="auto" w:fill="FFFFFF"/>
        <w:spacing w:after="150" w:line="240" w:lineRule="auto"/>
        <w:textAlignment w:val="baseline"/>
        <w:rPr>
          <w:rFonts w:ascii="Times New Roman" w:eastAsia="Times New Roman" w:hAnsi="Times New Roman" w:cs="Times New Roman"/>
          <w:color w:val="36362E"/>
          <w:sz w:val="28"/>
          <w:szCs w:val="28"/>
        </w:rPr>
      </w:pPr>
    </w:p>
    <w:p w:rsidR="005A3989" w:rsidRPr="00491ECA" w:rsidRDefault="00EF3C72" w:rsidP="00491ECA">
      <w:pPr>
        <w:shd w:val="clear" w:color="auto" w:fill="FFFFFF"/>
        <w:spacing w:after="150" w:line="240" w:lineRule="auto"/>
        <w:textAlignment w:val="baseline"/>
        <w:rPr>
          <w:rFonts w:ascii="Times New Roman" w:eastAsia="Times New Roman" w:hAnsi="Times New Roman" w:cs="Times New Roman"/>
          <w:b/>
          <w:color w:val="36362E"/>
          <w:sz w:val="28"/>
          <w:szCs w:val="28"/>
        </w:rPr>
      </w:pPr>
      <w:r>
        <w:rPr>
          <w:rFonts w:ascii="Times New Roman" w:eastAsia="Times New Roman" w:hAnsi="Times New Roman" w:cs="Times New Roman"/>
          <w:color w:val="36362E"/>
          <w:sz w:val="28"/>
          <w:szCs w:val="28"/>
        </w:rPr>
        <w:lastRenderedPageBreak/>
        <w:t xml:space="preserve">                                                                                                       </w:t>
      </w:r>
      <w:r w:rsidR="00491ECA" w:rsidRPr="00491ECA">
        <w:rPr>
          <w:rFonts w:ascii="Times New Roman" w:eastAsia="Times New Roman" w:hAnsi="Times New Roman" w:cs="Times New Roman"/>
          <w:b/>
          <w:color w:val="36362E"/>
          <w:sz w:val="28"/>
          <w:szCs w:val="28"/>
        </w:rPr>
        <w:t xml:space="preserve"> </w:t>
      </w:r>
      <w:r w:rsidR="005A3989" w:rsidRPr="00491ECA">
        <w:rPr>
          <w:rFonts w:ascii="Times New Roman" w:eastAsia="Times New Roman" w:hAnsi="Times New Roman" w:cs="Times New Roman"/>
          <w:b/>
          <w:color w:val="36362E"/>
          <w:sz w:val="28"/>
          <w:szCs w:val="28"/>
        </w:rPr>
        <w:t>УТВЕРЖДЕНО</w:t>
      </w:r>
    </w:p>
    <w:p w:rsidR="005A3989" w:rsidRPr="00491ECA" w:rsidRDefault="005A3989" w:rsidP="005A3989">
      <w:pPr>
        <w:shd w:val="clear" w:color="auto" w:fill="FFFFFF"/>
        <w:spacing w:after="150" w:line="240" w:lineRule="auto"/>
        <w:jc w:val="right"/>
        <w:textAlignment w:val="baseline"/>
        <w:rPr>
          <w:rFonts w:ascii="Times New Roman" w:eastAsia="Times New Roman" w:hAnsi="Times New Roman" w:cs="Times New Roman"/>
          <w:b/>
          <w:color w:val="36362E"/>
          <w:sz w:val="28"/>
          <w:szCs w:val="28"/>
        </w:rPr>
      </w:pPr>
      <w:r w:rsidRPr="00491ECA">
        <w:rPr>
          <w:rFonts w:ascii="Times New Roman" w:eastAsia="Times New Roman" w:hAnsi="Times New Roman" w:cs="Times New Roman"/>
          <w:b/>
          <w:color w:val="36362E"/>
          <w:sz w:val="28"/>
          <w:szCs w:val="28"/>
        </w:rPr>
        <w:t xml:space="preserve">Приказ от </w:t>
      </w:r>
      <w:r w:rsidR="00491ECA" w:rsidRPr="00491ECA">
        <w:rPr>
          <w:rFonts w:ascii="Times New Roman" w:eastAsia="Times New Roman" w:hAnsi="Times New Roman" w:cs="Times New Roman"/>
          <w:b/>
          <w:color w:val="36362E"/>
          <w:sz w:val="28"/>
          <w:szCs w:val="28"/>
        </w:rPr>
        <w:t>28</w:t>
      </w:r>
      <w:r w:rsidR="00926E2F" w:rsidRPr="00491ECA">
        <w:rPr>
          <w:rFonts w:ascii="Times New Roman" w:eastAsia="Times New Roman" w:hAnsi="Times New Roman" w:cs="Times New Roman"/>
          <w:b/>
          <w:color w:val="36362E"/>
          <w:sz w:val="28"/>
          <w:szCs w:val="28"/>
        </w:rPr>
        <w:t>.</w:t>
      </w:r>
      <w:r w:rsidR="00491ECA" w:rsidRPr="00491ECA">
        <w:rPr>
          <w:rFonts w:ascii="Times New Roman" w:eastAsia="Times New Roman" w:hAnsi="Times New Roman" w:cs="Times New Roman"/>
          <w:b/>
          <w:color w:val="36362E"/>
          <w:sz w:val="28"/>
          <w:szCs w:val="28"/>
        </w:rPr>
        <w:t>09</w:t>
      </w:r>
      <w:r w:rsidR="00926E2F" w:rsidRPr="00491ECA">
        <w:rPr>
          <w:rFonts w:ascii="Times New Roman" w:eastAsia="Times New Roman" w:hAnsi="Times New Roman" w:cs="Times New Roman"/>
          <w:b/>
          <w:color w:val="36362E"/>
          <w:sz w:val="28"/>
          <w:szCs w:val="28"/>
        </w:rPr>
        <w:t>.</w:t>
      </w:r>
      <w:r w:rsidRPr="00491ECA">
        <w:rPr>
          <w:rFonts w:ascii="Times New Roman" w:eastAsia="Times New Roman" w:hAnsi="Times New Roman" w:cs="Times New Roman"/>
          <w:b/>
          <w:color w:val="36362E"/>
          <w:sz w:val="28"/>
          <w:szCs w:val="28"/>
        </w:rPr>
        <w:t>2017</w:t>
      </w:r>
      <w:r w:rsidR="00926E2F" w:rsidRPr="00491ECA">
        <w:rPr>
          <w:rFonts w:ascii="Times New Roman" w:eastAsia="Times New Roman" w:hAnsi="Times New Roman" w:cs="Times New Roman"/>
          <w:b/>
          <w:color w:val="36362E"/>
          <w:sz w:val="28"/>
          <w:szCs w:val="28"/>
        </w:rPr>
        <w:t xml:space="preserve"> </w:t>
      </w:r>
      <w:r w:rsidRPr="00491ECA">
        <w:rPr>
          <w:rFonts w:ascii="Times New Roman" w:eastAsia="Times New Roman" w:hAnsi="Times New Roman" w:cs="Times New Roman"/>
          <w:b/>
          <w:color w:val="36362E"/>
          <w:sz w:val="28"/>
          <w:szCs w:val="28"/>
        </w:rPr>
        <w:t>года №</w:t>
      </w:r>
      <w:r w:rsidR="00926E2F" w:rsidRPr="00491ECA">
        <w:rPr>
          <w:rFonts w:ascii="Times New Roman" w:eastAsia="Times New Roman" w:hAnsi="Times New Roman" w:cs="Times New Roman"/>
          <w:b/>
          <w:color w:val="36362E"/>
          <w:sz w:val="28"/>
          <w:szCs w:val="28"/>
        </w:rPr>
        <w:t xml:space="preserve"> </w:t>
      </w:r>
      <w:r w:rsidR="00491ECA" w:rsidRPr="00491ECA">
        <w:rPr>
          <w:rFonts w:ascii="Times New Roman" w:eastAsia="Times New Roman" w:hAnsi="Times New Roman" w:cs="Times New Roman"/>
          <w:b/>
          <w:color w:val="36362E"/>
          <w:sz w:val="28"/>
          <w:szCs w:val="28"/>
        </w:rPr>
        <w:t>20/1</w:t>
      </w:r>
    </w:p>
    <w:p w:rsidR="00491ECA" w:rsidRPr="00491ECA" w:rsidRDefault="005A3989" w:rsidP="005A3989">
      <w:pPr>
        <w:shd w:val="clear" w:color="auto" w:fill="FFFFFF"/>
        <w:spacing w:after="150" w:line="240" w:lineRule="auto"/>
        <w:jc w:val="right"/>
        <w:textAlignment w:val="baseline"/>
        <w:rPr>
          <w:rFonts w:ascii="Times New Roman" w:eastAsia="Times New Roman" w:hAnsi="Times New Roman" w:cs="Times New Roman"/>
          <w:b/>
          <w:color w:val="36362E"/>
          <w:sz w:val="28"/>
          <w:szCs w:val="28"/>
        </w:rPr>
      </w:pPr>
      <w:r w:rsidRPr="00491ECA">
        <w:rPr>
          <w:rFonts w:ascii="Times New Roman" w:eastAsia="Times New Roman" w:hAnsi="Times New Roman" w:cs="Times New Roman"/>
          <w:b/>
          <w:color w:val="36362E"/>
          <w:sz w:val="28"/>
          <w:szCs w:val="28"/>
        </w:rPr>
        <w:t xml:space="preserve">Заведующий </w:t>
      </w:r>
      <w:r w:rsidR="00491ECA" w:rsidRPr="00491ECA">
        <w:rPr>
          <w:rFonts w:ascii="Times New Roman" w:eastAsia="Times New Roman" w:hAnsi="Times New Roman" w:cs="Times New Roman"/>
          <w:b/>
          <w:color w:val="36362E"/>
          <w:sz w:val="28"/>
          <w:szCs w:val="28"/>
        </w:rPr>
        <w:t>МКДОУ ЦРР Д/С №5</w:t>
      </w:r>
    </w:p>
    <w:p w:rsidR="005A3989" w:rsidRPr="00491ECA" w:rsidRDefault="00491ECA" w:rsidP="005A3989">
      <w:pPr>
        <w:shd w:val="clear" w:color="auto" w:fill="FFFFFF"/>
        <w:spacing w:after="150" w:line="240" w:lineRule="auto"/>
        <w:jc w:val="right"/>
        <w:textAlignment w:val="baseline"/>
        <w:rPr>
          <w:rFonts w:ascii="Times New Roman" w:eastAsia="Times New Roman" w:hAnsi="Times New Roman" w:cs="Times New Roman"/>
          <w:b/>
          <w:color w:val="36362E"/>
          <w:sz w:val="28"/>
          <w:szCs w:val="28"/>
        </w:rPr>
      </w:pPr>
      <w:r>
        <w:rPr>
          <w:rFonts w:ascii="Times New Roman" w:eastAsia="Times New Roman" w:hAnsi="Times New Roman" w:cs="Times New Roman"/>
          <w:b/>
          <w:color w:val="36362E"/>
          <w:sz w:val="28"/>
          <w:szCs w:val="28"/>
        </w:rPr>
        <w:t xml:space="preserve"> </w:t>
      </w:r>
      <w:proofErr w:type="spellStart"/>
      <w:r>
        <w:rPr>
          <w:rFonts w:ascii="Times New Roman" w:eastAsia="Times New Roman" w:hAnsi="Times New Roman" w:cs="Times New Roman"/>
          <w:b/>
          <w:color w:val="36362E"/>
          <w:sz w:val="28"/>
          <w:szCs w:val="28"/>
        </w:rPr>
        <w:t>____________</w:t>
      </w:r>
      <w:r w:rsidRPr="00491ECA">
        <w:rPr>
          <w:rFonts w:ascii="Times New Roman" w:eastAsia="Times New Roman" w:hAnsi="Times New Roman" w:cs="Times New Roman"/>
          <w:b/>
          <w:color w:val="36362E"/>
          <w:sz w:val="28"/>
          <w:szCs w:val="28"/>
        </w:rPr>
        <w:t>З.Б.Гамзатова</w:t>
      </w:r>
      <w:proofErr w:type="spellEnd"/>
    </w:p>
    <w:p w:rsidR="005A3989" w:rsidRPr="00491ECA" w:rsidRDefault="005A3989" w:rsidP="005A3989">
      <w:pPr>
        <w:shd w:val="clear" w:color="auto" w:fill="FFFFFF"/>
        <w:spacing w:after="150" w:line="240" w:lineRule="auto"/>
        <w:jc w:val="both"/>
        <w:textAlignment w:val="baseline"/>
        <w:rPr>
          <w:rFonts w:ascii="Arial" w:eastAsia="Times New Roman" w:hAnsi="Arial" w:cs="Arial"/>
          <w:b/>
          <w:color w:val="36362E"/>
          <w:sz w:val="20"/>
          <w:szCs w:val="20"/>
        </w:rPr>
      </w:pPr>
      <w:r w:rsidRPr="00491ECA">
        <w:rPr>
          <w:rFonts w:ascii="Arial" w:eastAsia="Times New Roman" w:hAnsi="Arial" w:cs="Arial"/>
          <w:b/>
          <w:color w:val="36362E"/>
          <w:sz w:val="20"/>
          <w:szCs w:val="20"/>
        </w:rPr>
        <w:t> </w:t>
      </w:r>
    </w:p>
    <w:p w:rsidR="005A3989" w:rsidRPr="00491ECA" w:rsidRDefault="005A3989" w:rsidP="005A3989">
      <w:pPr>
        <w:shd w:val="clear" w:color="auto" w:fill="FFFFFF"/>
        <w:spacing w:after="150" w:line="240" w:lineRule="auto"/>
        <w:jc w:val="both"/>
        <w:textAlignment w:val="baseline"/>
        <w:rPr>
          <w:rFonts w:ascii="Arial" w:eastAsia="Times New Roman" w:hAnsi="Arial" w:cs="Arial"/>
          <w:b/>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50D97" w:rsidRPr="005A3989" w:rsidRDefault="00550D97" w:rsidP="005A3989">
      <w:pPr>
        <w:shd w:val="clear" w:color="auto" w:fill="FFFFFF"/>
        <w:spacing w:after="150" w:line="240" w:lineRule="auto"/>
        <w:jc w:val="both"/>
        <w:textAlignment w:val="baseline"/>
        <w:rPr>
          <w:rFonts w:ascii="Arial" w:eastAsia="Times New Roman" w:hAnsi="Arial" w:cs="Arial"/>
          <w:color w:val="36362E"/>
          <w:sz w:val="20"/>
          <w:szCs w:val="20"/>
        </w:rPr>
      </w:pPr>
    </w:p>
    <w:p w:rsidR="005A3989" w:rsidRDefault="005A3989" w:rsidP="00491ECA">
      <w:pPr>
        <w:shd w:val="clear" w:color="auto" w:fill="FFFFFF"/>
        <w:spacing w:after="150" w:line="240" w:lineRule="auto"/>
        <w:jc w:val="center"/>
        <w:textAlignment w:val="baseline"/>
        <w:rPr>
          <w:rFonts w:ascii="Times New Roman" w:eastAsia="Times New Roman" w:hAnsi="Times New Roman" w:cs="Times New Roman"/>
          <w:b/>
          <w:bCs/>
          <w:color w:val="36362E"/>
          <w:sz w:val="36"/>
          <w:szCs w:val="36"/>
        </w:rPr>
      </w:pPr>
      <w:r w:rsidRPr="00550D97">
        <w:rPr>
          <w:rFonts w:ascii="Times New Roman" w:eastAsia="Times New Roman" w:hAnsi="Times New Roman" w:cs="Times New Roman"/>
          <w:b/>
          <w:bCs/>
          <w:color w:val="36362E"/>
          <w:sz w:val="36"/>
          <w:szCs w:val="36"/>
        </w:rPr>
        <w:t>ПОЛОЖЕНИЕ</w:t>
      </w:r>
      <w:r w:rsidRPr="005A3989">
        <w:rPr>
          <w:rFonts w:ascii="Times New Roman" w:eastAsia="Times New Roman" w:hAnsi="Times New Roman" w:cs="Times New Roman"/>
          <w:b/>
          <w:bCs/>
          <w:color w:val="36362E"/>
          <w:sz w:val="36"/>
          <w:szCs w:val="36"/>
        </w:rPr>
        <w:br/>
      </w:r>
      <w:r w:rsidRPr="00550D97">
        <w:rPr>
          <w:rFonts w:ascii="Times New Roman" w:eastAsia="Times New Roman" w:hAnsi="Times New Roman" w:cs="Times New Roman"/>
          <w:b/>
          <w:bCs/>
          <w:color w:val="36362E"/>
          <w:sz w:val="36"/>
          <w:szCs w:val="36"/>
        </w:rPr>
        <w:t xml:space="preserve">о порядке рассмотрения обращений и приёма граждан </w:t>
      </w:r>
    </w:p>
    <w:p w:rsidR="00491ECA" w:rsidRPr="00491ECA" w:rsidRDefault="00491ECA" w:rsidP="00491ECA">
      <w:pPr>
        <w:pStyle w:val="a5"/>
        <w:jc w:val="center"/>
        <w:rPr>
          <w:rFonts w:ascii="Times New Roman" w:hAnsi="Times New Roman" w:cs="Times New Roman"/>
          <w:b/>
          <w:sz w:val="36"/>
          <w:szCs w:val="36"/>
        </w:rPr>
      </w:pPr>
      <w:r w:rsidRPr="00491ECA">
        <w:rPr>
          <w:rFonts w:ascii="Times New Roman" w:hAnsi="Times New Roman" w:cs="Times New Roman"/>
          <w:b/>
          <w:sz w:val="36"/>
          <w:szCs w:val="36"/>
        </w:rPr>
        <w:t>Муниципальное казенное дошкольное образовательное учреждение Центр развития ребенка Детский сад №5 г</w:t>
      </w:r>
      <w:proofErr w:type="gramStart"/>
      <w:r w:rsidRPr="00491ECA">
        <w:rPr>
          <w:rFonts w:ascii="Times New Roman" w:hAnsi="Times New Roman" w:cs="Times New Roman"/>
          <w:b/>
          <w:sz w:val="36"/>
          <w:szCs w:val="36"/>
        </w:rPr>
        <w:t>.Б</w:t>
      </w:r>
      <w:proofErr w:type="gramEnd"/>
      <w:r w:rsidRPr="00491ECA">
        <w:rPr>
          <w:rFonts w:ascii="Times New Roman" w:hAnsi="Times New Roman" w:cs="Times New Roman"/>
          <w:b/>
          <w:sz w:val="36"/>
          <w:szCs w:val="36"/>
        </w:rPr>
        <w:t>уйна</w:t>
      </w:r>
      <w:r>
        <w:rPr>
          <w:rFonts w:ascii="Times New Roman" w:hAnsi="Times New Roman" w:cs="Times New Roman"/>
          <w:b/>
          <w:sz w:val="36"/>
          <w:szCs w:val="36"/>
        </w:rPr>
        <w:t>к</w:t>
      </w:r>
      <w:r w:rsidRPr="00491ECA">
        <w:rPr>
          <w:rFonts w:ascii="Times New Roman" w:hAnsi="Times New Roman" w:cs="Times New Roman"/>
          <w:b/>
          <w:sz w:val="36"/>
          <w:szCs w:val="36"/>
        </w:rPr>
        <w:t>ска</w:t>
      </w:r>
    </w:p>
    <w:p w:rsidR="00491ECA" w:rsidRPr="00491ECA" w:rsidRDefault="00491ECA" w:rsidP="00491ECA">
      <w:pPr>
        <w:pStyle w:val="a5"/>
        <w:jc w:val="both"/>
        <w:rPr>
          <w:rFonts w:ascii="Times New Roman" w:hAnsi="Times New Roman" w:cs="Times New Roman"/>
          <w:sz w:val="36"/>
          <w:szCs w:val="36"/>
        </w:rPr>
      </w:pPr>
    </w:p>
    <w:p w:rsidR="00491ECA" w:rsidRPr="00491ECA" w:rsidRDefault="00491ECA" w:rsidP="00491ECA">
      <w:pPr>
        <w:pStyle w:val="a5"/>
        <w:jc w:val="both"/>
        <w:rPr>
          <w:rFonts w:ascii="Times New Roman" w:hAnsi="Times New Roman" w:cs="Times New Roman"/>
          <w:sz w:val="36"/>
          <w:szCs w:val="36"/>
        </w:rPr>
      </w:pPr>
    </w:p>
    <w:p w:rsidR="00491ECA" w:rsidRPr="005A3989" w:rsidRDefault="00491ECA" w:rsidP="00491ECA">
      <w:pPr>
        <w:shd w:val="clear" w:color="auto" w:fill="FFFFFF"/>
        <w:spacing w:after="150" w:line="240" w:lineRule="auto"/>
        <w:jc w:val="center"/>
        <w:textAlignment w:val="baseline"/>
        <w:rPr>
          <w:rFonts w:ascii="Times New Roman" w:eastAsia="Times New Roman" w:hAnsi="Times New Roman" w:cs="Times New Roman"/>
          <w:color w:val="36362E"/>
          <w:sz w:val="36"/>
          <w:szCs w:val="36"/>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5A3989" w:rsidP="005A3989">
      <w:pPr>
        <w:shd w:val="clear" w:color="auto" w:fill="FFFFFF"/>
        <w:spacing w:after="150" w:line="240" w:lineRule="auto"/>
        <w:jc w:val="center"/>
        <w:textAlignment w:val="baseline"/>
        <w:rPr>
          <w:rFonts w:ascii="Arial" w:eastAsia="Times New Roman" w:hAnsi="Arial" w:cs="Arial"/>
          <w:b/>
          <w:bCs/>
          <w:color w:val="36362E"/>
          <w:sz w:val="20"/>
        </w:rPr>
      </w:pPr>
    </w:p>
    <w:p w:rsidR="005A3989" w:rsidRDefault="00491ECA" w:rsidP="00491ECA">
      <w:pPr>
        <w:shd w:val="clear" w:color="auto" w:fill="FFFFFF"/>
        <w:spacing w:after="150" w:line="240" w:lineRule="auto"/>
        <w:textAlignment w:val="baseline"/>
        <w:rPr>
          <w:rFonts w:ascii="Arial" w:eastAsia="Times New Roman" w:hAnsi="Arial" w:cs="Arial"/>
          <w:b/>
          <w:bCs/>
          <w:color w:val="36362E"/>
          <w:sz w:val="32"/>
          <w:szCs w:val="32"/>
        </w:rPr>
      </w:pPr>
      <w:r w:rsidRPr="00491ECA">
        <w:rPr>
          <w:rFonts w:ascii="Arial" w:eastAsia="Times New Roman" w:hAnsi="Arial" w:cs="Arial"/>
          <w:b/>
          <w:bCs/>
          <w:color w:val="36362E"/>
          <w:sz w:val="32"/>
          <w:szCs w:val="32"/>
        </w:rPr>
        <w:t xml:space="preserve"> </w:t>
      </w:r>
      <w:r>
        <w:rPr>
          <w:rFonts w:ascii="Arial" w:eastAsia="Times New Roman" w:hAnsi="Arial" w:cs="Arial"/>
          <w:b/>
          <w:bCs/>
          <w:color w:val="36362E"/>
          <w:sz w:val="32"/>
          <w:szCs w:val="32"/>
        </w:rPr>
        <w:t xml:space="preserve">                                                  </w:t>
      </w:r>
      <w:r w:rsidR="00550D97" w:rsidRPr="00491ECA">
        <w:rPr>
          <w:rFonts w:ascii="Arial" w:eastAsia="Times New Roman" w:hAnsi="Arial" w:cs="Arial"/>
          <w:b/>
          <w:bCs/>
          <w:color w:val="36362E"/>
          <w:sz w:val="32"/>
          <w:szCs w:val="32"/>
        </w:rPr>
        <w:t>2017год</w:t>
      </w:r>
    </w:p>
    <w:p w:rsidR="00491ECA" w:rsidRPr="00491ECA" w:rsidRDefault="00491ECA" w:rsidP="00491ECA">
      <w:pPr>
        <w:shd w:val="clear" w:color="auto" w:fill="FFFFFF"/>
        <w:spacing w:after="150" w:line="240" w:lineRule="auto"/>
        <w:textAlignment w:val="baseline"/>
        <w:rPr>
          <w:rFonts w:ascii="Arial" w:eastAsia="Times New Roman" w:hAnsi="Arial" w:cs="Arial"/>
          <w:b/>
          <w:bCs/>
          <w:color w:val="36362E"/>
          <w:sz w:val="32"/>
          <w:szCs w:val="32"/>
        </w:rPr>
      </w:pPr>
    </w:p>
    <w:p w:rsidR="005A3989" w:rsidRPr="005A3989" w:rsidRDefault="005A3989" w:rsidP="005A3989">
      <w:pPr>
        <w:numPr>
          <w:ilvl w:val="0"/>
          <w:numId w:val="1"/>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lastRenderedPageBreak/>
        <w:t>Общие положения</w:t>
      </w:r>
    </w:p>
    <w:p w:rsidR="005A3989" w:rsidRPr="00491ECA" w:rsidRDefault="005A3989" w:rsidP="00491ECA">
      <w:pPr>
        <w:pStyle w:val="a5"/>
        <w:jc w:val="center"/>
        <w:rPr>
          <w:rFonts w:ascii="Times New Roman" w:hAnsi="Times New Roman" w:cs="Times New Roman"/>
          <w:sz w:val="28"/>
          <w:szCs w:val="28"/>
        </w:rPr>
      </w:pPr>
      <w:r w:rsidRPr="00B85EC8">
        <w:rPr>
          <w:rFonts w:ascii="Times New Roman" w:eastAsia="Times New Roman" w:hAnsi="Times New Roman" w:cs="Times New Roman"/>
          <w:sz w:val="28"/>
          <w:szCs w:val="28"/>
        </w:rPr>
        <w:t>1.1. Настоящее Положение о порядке рассмотрения письменных обращений и приема граждан в</w:t>
      </w:r>
      <w:r w:rsidR="00491ECA" w:rsidRPr="00491ECA">
        <w:rPr>
          <w:rFonts w:ascii="Times New Roman" w:hAnsi="Times New Roman" w:cs="Times New Roman"/>
          <w:b/>
          <w:sz w:val="28"/>
          <w:szCs w:val="28"/>
        </w:rPr>
        <w:t xml:space="preserve"> </w:t>
      </w:r>
      <w:r w:rsidR="00491ECA" w:rsidRPr="00491ECA">
        <w:rPr>
          <w:rFonts w:ascii="Times New Roman" w:hAnsi="Times New Roman" w:cs="Times New Roman"/>
          <w:sz w:val="28"/>
          <w:szCs w:val="28"/>
        </w:rPr>
        <w:t xml:space="preserve">Муниципальное казенное дошкольное образовательное учреждение Центр развития ребенка Детский сад №5 </w:t>
      </w:r>
      <w:proofErr w:type="spellStart"/>
      <w:r w:rsidR="00491ECA" w:rsidRPr="00491ECA">
        <w:rPr>
          <w:rFonts w:ascii="Times New Roman" w:hAnsi="Times New Roman" w:cs="Times New Roman"/>
          <w:sz w:val="28"/>
          <w:szCs w:val="28"/>
        </w:rPr>
        <w:t>г</w:t>
      </w:r>
      <w:proofErr w:type="gramStart"/>
      <w:r w:rsidR="00491ECA" w:rsidRPr="00491ECA">
        <w:rPr>
          <w:rFonts w:ascii="Times New Roman" w:hAnsi="Times New Roman" w:cs="Times New Roman"/>
          <w:sz w:val="28"/>
          <w:szCs w:val="28"/>
        </w:rPr>
        <w:t>.Б</w:t>
      </w:r>
      <w:proofErr w:type="gramEnd"/>
      <w:r w:rsidR="00491ECA" w:rsidRPr="00491ECA">
        <w:rPr>
          <w:rFonts w:ascii="Times New Roman" w:hAnsi="Times New Roman" w:cs="Times New Roman"/>
          <w:sz w:val="28"/>
          <w:szCs w:val="28"/>
        </w:rPr>
        <w:t>уйнаска</w:t>
      </w:r>
      <w:proofErr w:type="spellEnd"/>
      <w:r w:rsidR="00491ECA">
        <w:rPr>
          <w:rFonts w:ascii="Times New Roman" w:hAnsi="Times New Roman" w:cs="Times New Roman"/>
          <w:b/>
          <w:sz w:val="28"/>
          <w:szCs w:val="28"/>
        </w:rPr>
        <w:t xml:space="preserve"> </w:t>
      </w:r>
      <w:r w:rsidRPr="00B85EC8">
        <w:rPr>
          <w:rFonts w:ascii="Times New Roman" w:eastAsia="Times New Roman" w:hAnsi="Times New Roman" w:cs="Times New Roman"/>
          <w:sz w:val="28"/>
          <w:szCs w:val="28"/>
        </w:rPr>
        <w:t xml:space="preserve">(далее — Положение) в соответствии с Федеральным Законом от 02.05.2006 № 59 — ФЗ «О порядке рассмотрения обращения граждан РФ» устанавливает основные требования к порядку рассмотрения письменных обращений и приема граждан (далее — обращения) и правила ведения делопроизводства по обращениям </w:t>
      </w:r>
      <w:r w:rsidRPr="00491ECA">
        <w:rPr>
          <w:rFonts w:ascii="Times New Roman" w:eastAsia="Times New Roman" w:hAnsi="Times New Roman" w:cs="Times New Roman"/>
          <w:sz w:val="28"/>
          <w:szCs w:val="28"/>
        </w:rPr>
        <w:t xml:space="preserve">в </w:t>
      </w:r>
      <w:r w:rsidR="00491ECA" w:rsidRPr="00491ECA">
        <w:rPr>
          <w:rFonts w:ascii="Times New Roman" w:hAnsi="Times New Roman" w:cs="Times New Roman"/>
          <w:sz w:val="28"/>
          <w:szCs w:val="28"/>
        </w:rPr>
        <w:t xml:space="preserve">Муниципальное казенное дошкольное образовательное учреждение Центр развития ребенка Детский сад №5 </w:t>
      </w:r>
      <w:proofErr w:type="spellStart"/>
      <w:r w:rsidR="00491ECA" w:rsidRPr="00491ECA">
        <w:rPr>
          <w:rFonts w:ascii="Times New Roman" w:hAnsi="Times New Roman" w:cs="Times New Roman"/>
          <w:sz w:val="28"/>
          <w:szCs w:val="28"/>
        </w:rPr>
        <w:t>г</w:t>
      </w:r>
      <w:proofErr w:type="gramStart"/>
      <w:r w:rsidR="00491ECA" w:rsidRPr="00491ECA">
        <w:rPr>
          <w:rFonts w:ascii="Times New Roman" w:hAnsi="Times New Roman" w:cs="Times New Roman"/>
          <w:sz w:val="28"/>
          <w:szCs w:val="28"/>
        </w:rPr>
        <w:t>.Б</w:t>
      </w:r>
      <w:proofErr w:type="gramEnd"/>
      <w:r w:rsidR="00491ECA" w:rsidRPr="00491ECA">
        <w:rPr>
          <w:rFonts w:ascii="Times New Roman" w:hAnsi="Times New Roman" w:cs="Times New Roman"/>
          <w:sz w:val="28"/>
          <w:szCs w:val="28"/>
        </w:rPr>
        <w:t>уйнаска</w:t>
      </w:r>
      <w:proofErr w:type="spellEnd"/>
      <w:r w:rsidR="00491ECA" w:rsidRPr="00491ECA">
        <w:rPr>
          <w:rFonts w:ascii="Times New Roman" w:eastAsia="Times New Roman" w:hAnsi="Times New Roman" w:cs="Times New Roman"/>
          <w:sz w:val="28"/>
          <w:szCs w:val="28"/>
        </w:rPr>
        <w:t xml:space="preserve"> </w:t>
      </w:r>
      <w:r w:rsidR="00491ECA">
        <w:rPr>
          <w:rFonts w:ascii="Times New Roman" w:eastAsia="Times New Roman" w:hAnsi="Times New Roman" w:cs="Times New Roman"/>
          <w:sz w:val="28"/>
          <w:szCs w:val="28"/>
        </w:rPr>
        <w:t>(</w:t>
      </w:r>
      <w:proofErr w:type="spellStart"/>
      <w:r w:rsidR="00491ECA">
        <w:rPr>
          <w:rFonts w:ascii="Times New Roman" w:eastAsia="Times New Roman" w:hAnsi="Times New Roman" w:cs="Times New Roman"/>
          <w:sz w:val="28"/>
          <w:szCs w:val="28"/>
        </w:rPr>
        <w:t>далее</w:t>
      </w:r>
      <w:r w:rsidR="00550D97" w:rsidRPr="00491ECA">
        <w:rPr>
          <w:rFonts w:ascii="Times New Roman" w:eastAsia="Times New Roman" w:hAnsi="Times New Roman" w:cs="Times New Roman"/>
          <w:sz w:val="28"/>
          <w:szCs w:val="28"/>
        </w:rPr>
        <w:t>ДОУ</w:t>
      </w:r>
      <w:proofErr w:type="spellEnd"/>
      <w:r w:rsidRPr="00491ECA">
        <w:rPr>
          <w:rFonts w:ascii="Times New Roman" w:eastAsia="Times New Roman" w:hAnsi="Times New Roman" w:cs="Times New Roman"/>
          <w:sz w:val="28"/>
          <w:szCs w:val="28"/>
        </w:rPr>
        <w:t>).</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1.2. </w:t>
      </w:r>
      <w:r w:rsidR="00550D97"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рассматриваются обращения граждан по вопросам, находящимся в её ведении, в соответствии с Конституцией Российской Федерации. Федеральными законами, 1.3. Рассмотрение обращений производится руководителем </w:t>
      </w:r>
      <w:r w:rsidR="00550D97"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или лицом его заменяющим.</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1.4. Работники </w:t>
      </w:r>
      <w:r w:rsidR="00550D97"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работающие с обращениями, несут ответственность за своевременность и полноту ответов заявителям по обращениям, находящимся у них на рассмотрении. Сведения, содержащиеся в обращениях, могут использоваться только в служебных целях и в соответствии с полномочиями лица, работающего с обращениями.</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1.5. При уходе в отпуск исполнитель обязан передать все имеющиеся у него на исполнении письменные обращения временно замещающему его работнику. При переводе на другую работу или освобождении от занимаемой должности исполнитель обязан сдать все числящиеся за ним обращения работнику, ответственному за делопроизводство.</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1.6. Для целей настоящего Положения используются следующие основные термины:</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1) обращение гражданина (далее — обращение) — направленные должностному лицу письменные предложения, заявление или жалоба, а также устное обращение гражданина;</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2) предложение — рекомендация гражданина по совершенствованию локальных актов школы, деятельности </w:t>
      </w:r>
      <w:r w:rsidR="00550D97"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развитию общественных отношений, улучшению условий образовательного процесса;</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w:t>
      </w:r>
      <w:r w:rsidR="00550D97"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и должностных лиц, либо критика деятельности указанных органов и должностных лиц;</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5) должностное лицо — лицо, постоянно, временно или по специальному полномочию осуществляющее функции председателя власти либо выполняющее организационно — распорядительные, административно — хозяйственные функции </w:t>
      </w:r>
      <w:r w:rsidR="00550D97"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w:t>
      </w:r>
    </w:p>
    <w:p w:rsidR="005A3989" w:rsidRPr="005A3989" w:rsidRDefault="005A3989" w:rsidP="005A3989">
      <w:pPr>
        <w:numPr>
          <w:ilvl w:val="0"/>
          <w:numId w:val="2"/>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Право граждан на обращение</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lastRenderedPageBreak/>
        <w:t xml:space="preserve">2.1. Граждане имеют право обращаться лично, а также направлять индивидуальные и коллективные обращения должностным лицам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2.2.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2.3. Рассмотрение обращений граждан осуществляется бесплатно.</w:t>
      </w:r>
    </w:p>
    <w:p w:rsidR="005A3989" w:rsidRPr="005A3989" w:rsidRDefault="005A3989" w:rsidP="005A3989">
      <w:pPr>
        <w:numPr>
          <w:ilvl w:val="0"/>
          <w:numId w:val="3"/>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Права гражданина при рассмотрении обращения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При рассмотрении обращения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гражданин имеет право:</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1) предоставлять дополнительные документы и материалы либо обращаться с просьбой об их истребовании;</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3)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4) обращаться с жалобой на принятое по обращению решение или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5) обращаться с заявлением о прекращении рассмотрения обращения.</w:t>
      </w:r>
    </w:p>
    <w:p w:rsidR="005A3989" w:rsidRPr="005A3989" w:rsidRDefault="005A3989" w:rsidP="005A3989">
      <w:pPr>
        <w:numPr>
          <w:ilvl w:val="0"/>
          <w:numId w:val="4"/>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Гарантии безопасности гражданина в связи с его обращением</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4.1. Запрещается преследование гражданина в связи с его обращением в школу с критикой деятельности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или должностного лица либо в целях восстановления или защиты своих прав, свобод и законных интересов либо прав, свобод и законных интересов друг</w:t>
      </w:r>
      <w:r w:rsidR="00B85EC8">
        <w:rPr>
          <w:rFonts w:ascii="Times New Roman" w:eastAsia="Times New Roman" w:hAnsi="Times New Roman" w:cs="Times New Roman"/>
          <w:sz w:val="28"/>
          <w:szCs w:val="28"/>
        </w:rPr>
        <w:t xml:space="preserve">                                                                         </w:t>
      </w:r>
      <w:r w:rsidRPr="00B85EC8">
        <w:rPr>
          <w:rFonts w:ascii="Times New Roman" w:eastAsia="Times New Roman" w:hAnsi="Times New Roman" w:cs="Times New Roman"/>
          <w:sz w:val="28"/>
          <w:szCs w:val="28"/>
        </w:rPr>
        <w:t>их лиц.</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4.2.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A3989" w:rsidRPr="005A3989" w:rsidRDefault="005A3989" w:rsidP="005A3989">
      <w:pPr>
        <w:numPr>
          <w:ilvl w:val="0"/>
          <w:numId w:val="5"/>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Требования к письменному обращению</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5.1. Гражданин в своем письменном обращении в обязательном порядке указывает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lastRenderedPageBreak/>
        <w:t>5.2. В случае необходимости в подтверждение своих доводов гражданин прилагает к письменному обращению документы и материалы либо их копии.</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5.3. Обращение, поступившее в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по информационным системам общего пользования, подлежит рассмотрению в порядке, установленном настоящим Положением.</w:t>
      </w:r>
    </w:p>
    <w:p w:rsidR="005A3989" w:rsidRPr="005A3989" w:rsidRDefault="005A3989" w:rsidP="005A3989">
      <w:pPr>
        <w:numPr>
          <w:ilvl w:val="0"/>
          <w:numId w:val="6"/>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Направление и регистрация письменного обращения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6.1. Письменное обращение подлежит обязательной регистрации в течение трех дней с момента поступления в школу.</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6.2.Письменное обращение, содержащее вопросы, решение которых не входит в компетенцию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6.3.В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6.4.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6.5.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6.6. </w:t>
      </w:r>
      <w:proofErr w:type="gramStart"/>
      <w:r w:rsidRPr="00B85EC8">
        <w:rPr>
          <w:rFonts w:ascii="Times New Roman" w:eastAsia="Times New Roman" w:hAnsi="Times New Roman" w:cs="Times New Roman"/>
          <w:sz w:val="28"/>
          <w:szCs w:val="28"/>
        </w:rPr>
        <w:t>В случае если в соответствии с запретом, предусмотренным пунктом 5 настоящего раздела, невозможно направление жалобы на рассмотрение в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roofErr w:type="gramEnd"/>
    </w:p>
    <w:p w:rsidR="005A3989" w:rsidRPr="005A3989" w:rsidRDefault="005A3989" w:rsidP="005A3989">
      <w:pPr>
        <w:numPr>
          <w:ilvl w:val="0"/>
          <w:numId w:val="7"/>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Обязательность принятия обращения к рассмотрению</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7.1. Обращение, поступившее в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в соответствии с ее компетенцией, подлежит обязательному рассмотрению.</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7.2. В случае необходимости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может обеспечить его рассмотрение с выездом на место.</w:t>
      </w:r>
    </w:p>
    <w:p w:rsidR="005A3989" w:rsidRPr="005A3989" w:rsidRDefault="005A3989" w:rsidP="005A3989">
      <w:pPr>
        <w:numPr>
          <w:ilvl w:val="0"/>
          <w:numId w:val="8"/>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Рассмотрение обращения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1.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lastRenderedPageBreak/>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2)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3) принимает меры, направленные на восстановление или защиту нарушенных прав, свобод и законных интересов гражданина;</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4) дает письменный ответ по существу поставленных в обращении вопросов;</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8.2. </w:t>
      </w:r>
      <w:proofErr w:type="gramStart"/>
      <w:r w:rsidRPr="00B85EC8">
        <w:rPr>
          <w:rFonts w:ascii="Times New Roman" w:eastAsia="Times New Roman" w:hAnsi="Times New Roman" w:cs="Times New Roman"/>
          <w:sz w:val="28"/>
          <w:szCs w:val="28"/>
        </w:rPr>
        <w:t xml:space="preserve">Государственный орган, орган местного самоуправления или должностное лицо по направленному в установленном порядке запросу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8.3. Ответ на обращение подписывается руководителем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или лицом, замещающим в его отсутствие.</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8.4. Ответ на обращение, поступившее в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по информационным системам общего пользования, направляется по почтовому адресу, указанному в обращении.</w:t>
      </w:r>
    </w:p>
    <w:p w:rsidR="005A3989" w:rsidRPr="005A3989" w:rsidRDefault="005A3989" w:rsidP="005A3989">
      <w:pPr>
        <w:numPr>
          <w:ilvl w:val="0"/>
          <w:numId w:val="10"/>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Порядок рассмотрения отдельных обращений</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9.1. В случае</w:t>
      </w:r>
      <w:proofErr w:type="gramStart"/>
      <w:r w:rsidRPr="00B85EC8">
        <w:rPr>
          <w:rFonts w:ascii="Times New Roman" w:eastAsia="Times New Roman" w:hAnsi="Times New Roman" w:cs="Times New Roman"/>
          <w:sz w:val="28"/>
          <w:szCs w:val="28"/>
        </w:rPr>
        <w:t>,</w:t>
      </w:r>
      <w:proofErr w:type="gramEnd"/>
      <w:r w:rsidRPr="00B85EC8">
        <w:rPr>
          <w:rFonts w:ascii="Times New Roman" w:eastAsia="Times New Roman" w:hAnsi="Times New Roman" w:cs="Times New Roman"/>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9.2.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9.3.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липа,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9.4. В случае</w:t>
      </w:r>
      <w:proofErr w:type="gramStart"/>
      <w:r w:rsidRPr="00B85EC8">
        <w:rPr>
          <w:rFonts w:ascii="Times New Roman" w:eastAsia="Times New Roman" w:hAnsi="Times New Roman" w:cs="Times New Roman"/>
          <w:sz w:val="28"/>
          <w:szCs w:val="28"/>
        </w:rPr>
        <w:t>,</w:t>
      </w:r>
      <w:proofErr w:type="gramEnd"/>
      <w:r w:rsidRPr="00B85EC8">
        <w:rPr>
          <w:rFonts w:ascii="Times New Roman" w:eastAsia="Times New Roman" w:hAnsi="Times New Roman" w:cs="Times New Roman"/>
          <w:sz w:val="28"/>
          <w:szCs w:val="28"/>
        </w:rPr>
        <w:t xml:space="preserve">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lastRenderedPageBreak/>
        <w:t>9.5. В случае</w:t>
      </w:r>
      <w:proofErr w:type="gramStart"/>
      <w:r w:rsidRPr="00B85EC8">
        <w:rPr>
          <w:rFonts w:ascii="Times New Roman" w:eastAsia="Times New Roman" w:hAnsi="Times New Roman" w:cs="Times New Roman"/>
          <w:sz w:val="28"/>
          <w:szCs w:val="28"/>
        </w:rPr>
        <w:t>,</w:t>
      </w:r>
      <w:proofErr w:type="gramEnd"/>
      <w:r w:rsidRPr="00B85EC8">
        <w:rPr>
          <w:rFonts w:ascii="Times New Roman" w:eastAsia="Times New Roman" w:hAnsi="Times New Roman" w:cs="Times New Roman"/>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В данном решении уведомляется гражданин, направивший обращение.</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9.6.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9.7.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w:t>
      </w:r>
    </w:p>
    <w:p w:rsidR="005A3989" w:rsidRPr="005A3989" w:rsidRDefault="005A3989" w:rsidP="005A3989">
      <w:pPr>
        <w:numPr>
          <w:ilvl w:val="0"/>
          <w:numId w:val="11"/>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Сроки рассмотрения письменного обращения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10.1. Письменное обращение, поступившее в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рассматривается течение 30 дней со дня регистрации письменного обращения.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10.2. В исключительных случаях, а также в случае направления запроса предусмотренного пунктом 8.2. раздела 8, руководитель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вправе продлить срок рассмотрения обращения не более чем на 30 дней, уведомив в продлении срока его рассмотрения гражданина, направившего обращение.</w:t>
      </w:r>
    </w:p>
    <w:p w:rsidR="005A3989" w:rsidRPr="005A3989" w:rsidRDefault="005A3989" w:rsidP="005A3989">
      <w:pPr>
        <w:numPr>
          <w:ilvl w:val="0"/>
          <w:numId w:val="12"/>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Личный прием граждан</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 xml:space="preserve">11.1. Личный прием граждан в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xml:space="preserve"> проводится руководителем или его заместителем. Информация о месте приема, а также об установленных для приема днях и часах доводится до сведения граждан.</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11.2.При личном приеме гражданин предъявляет документ, удостоверяющий его личность.</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11.3. Содержание устного обращения заносится в карточку личного приема гражданина. В случае</w:t>
      </w:r>
      <w:proofErr w:type="gramStart"/>
      <w:r w:rsidRPr="00B85EC8">
        <w:rPr>
          <w:rFonts w:ascii="Times New Roman" w:eastAsia="Times New Roman" w:hAnsi="Times New Roman" w:cs="Times New Roman"/>
          <w:sz w:val="28"/>
          <w:szCs w:val="28"/>
        </w:rPr>
        <w:t>,</w:t>
      </w:r>
      <w:proofErr w:type="gramEnd"/>
      <w:r w:rsidRPr="00B85EC8">
        <w:rPr>
          <w:rFonts w:ascii="Times New Roman" w:eastAsia="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11.4. Письменное обращение, принятое в ходе личного приема, подлежит регистрации и рассмотрению в порядке, установленном настоящим Положением.</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t>11.5. В случае</w:t>
      </w:r>
      <w:proofErr w:type="gramStart"/>
      <w:r w:rsidRPr="00B85EC8">
        <w:rPr>
          <w:rFonts w:ascii="Times New Roman" w:eastAsia="Times New Roman" w:hAnsi="Times New Roman" w:cs="Times New Roman"/>
          <w:sz w:val="28"/>
          <w:szCs w:val="28"/>
        </w:rPr>
        <w:t>,</w:t>
      </w:r>
      <w:proofErr w:type="gramEnd"/>
      <w:r w:rsidRPr="00B85EC8">
        <w:rPr>
          <w:rFonts w:ascii="Times New Roman" w:eastAsia="Times New Roman" w:hAnsi="Times New Roman" w:cs="Times New Roman"/>
          <w:sz w:val="28"/>
          <w:szCs w:val="28"/>
        </w:rPr>
        <w:t xml:space="preserve"> если в обращении содержатся вопросы, решение которых не входит в компетенцию </w:t>
      </w:r>
      <w:r w:rsidR="006175ED" w:rsidRPr="00B85EC8">
        <w:rPr>
          <w:rFonts w:ascii="Times New Roman" w:eastAsia="Times New Roman" w:hAnsi="Times New Roman" w:cs="Times New Roman"/>
          <w:sz w:val="28"/>
          <w:szCs w:val="28"/>
        </w:rPr>
        <w:t>ДОУ</w:t>
      </w:r>
      <w:r w:rsidRPr="00B85EC8">
        <w:rPr>
          <w:rFonts w:ascii="Times New Roman" w:eastAsia="Times New Roman" w:hAnsi="Times New Roman" w:cs="Times New Roman"/>
          <w:sz w:val="28"/>
          <w:szCs w:val="28"/>
        </w:rPr>
        <w:t>, гражданину дается разъяснение, куда и в каком порядке ему следует обратиться.</w:t>
      </w:r>
    </w:p>
    <w:p w:rsidR="005A3989" w:rsidRPr="00B85EC8" w:rsidRDefault="005A3989" w:rsidP="00B85EC8">
      <w:pPr>
        <w:pStyle w:val="a5"/>
        <w:jc w:val="both"/>
        <w:rPr>
          <w:rFonts w:ascii="Times New Roman" w:eastAsia="Times New Roman" w:hAnsi="Times New Roman" w:cs="Times New Roman"/>
          <w:sz w:val="28"/>
          <w:szCs w:val="28"/>
        </w:rPr>
      </w:pPr>
      <w:r w:rsidRPr="00B85EC8">
        <w:rPr>
          <w:rFonts w:ascii="Times New Roman" w:eastAsia="Times New Roman" w:hAnsi="Times New Roman" w:cs="Times New Roman"/>
          <w:sz w:val="28"/>
          <w:szCs w:val="28"/>
        </w:rPr>
        <w:lastRenderedPageBreak/>
        <w:t>11.6.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A3989" w:rsidRPr="005A3989" w:rsidRDefault="005A3989" w:rsidP="005A3989">
      <w:pPr>
        <w:numPr>
          <w:ilvl w:val="0"/>
          <w:numId w:val="13"/>
        </w:numPr>
        <w:shd w:val="clear" w:color="auto" w:fill="FFFFFF"/>
        <w:spacing w:after="0" w:line="240" w:lineRule="auto"/>
        <w:ind w:left="360" w:right="360"/>
        <w:jc w:val="both"/>
        <w:textAlignment w:val="baseline"/>
        <w:rPr>
          <w:rFonts w:ascii="Times New Roman" w:eastAsia="Times New Roman" w:hAnsi="Times New Roman" w:cs="Times New Roman"/>
          <w:color w:val="36362E"/>
          <w:sz w:val="28"/>
          <w:szCs w:val="28"/>
        </w:rPr>
      </w:pPr>
      <w:r w:rsidRPr="00550D97">
        <w:rPr>
          <w:rFonts w:ascii="Times New Roman" w:eastAsia="Times New Roman" w:hAnsi="Times New Roman" w:cs="Times New Roman"/>
          <w:b/>
          <w:bCs/>
          <w:color w:val="36362E"/>
          <w:sz w:val="28"/>
          <w:szCs w:val="28"/>
        </w:rPr>
        <w:t>Контроль за соблюдением порядка рассмотрения обращений</w:t>
      </w:r>
    </w:p>
    <w:p w:rsidR="005A3989" w:rsidRPr="005A3989" w:rsidRDefault="006175ED" w:rsidP="00B85EC8">
      <w:pPr>
        <w:pStyle w:val="a5"/>
        <w:jc w:val="both"/>
        <w:rPr>
          <w:rFonts w:eastAsia="Times New Roman"/>
        </w:rPr>
      </w:pPr>
      <w:r w:rsidRPr="00B85EC8">
        <w:rPr>
          <w:rFonts w:ascii="Times New Roman" w:eastAsia="Times New Roman" w:hAnsi="Times New Roman" w:cs="Times New Roman"/>
          <w:sz w:val="28"/>
          <w:szCs w:val="28"/>
        </w:rPr>
        <w:t>ДОУ</w:t>
      </w:r>
      <w:r w:rsidR="005A3989" w:rsidRPr="00B85EC8">
        <w:rPr>
          <w:rFonts w:ascii="Times New Roman" w:eastAsia="Times New Roman" w:hAnsi="Times New Roman" w:cs="Times New Roman"/>
          <w:sz w:val="28"/>
          <w:szCs w:val="28"/>
        </w:rPr>
        <w:t xml:space="preserve"> в пределах своей компетенции осуществляет контроль за соблюдением порядка рассмотрения обращений, анализирует содержание поступающих обращений, принимает меры по своевременному выявлению и устранению причин нарушения прав, свобод и законных интересов граждан</w:t>
      </w:r>
      <w:r w:rsidR="005A3989" w:rsidRPr="005A3989">
        <w:rPr>
          <w:rFonts w:eastAsia="Times New Roman"/>
        </w:rPr>
        <w:t>.</w:t>
      </w:r>
    </w:p>
    <w:p w:rsidR="005A3989" w:rsidRPr="005A3989" w:rsidRDefault="005A3989" w:rsidP="005A3989">
      <w:pPr>
        <w:shd w:val="clear" w:color="auto" w:fill="FFFFFF"/>
        <w:spacing w:after="150" w:line="240" w:lineRule="auto"/>
        <w:jc w:val="both"/>
        <w:textAlignment w:val="baseline"/>
        <w:rPr>
          <w:rFonts w:ascii="Times New Roman" w:eastAsia="Times New Roman" w:hAnsi="Times New Roman" w:cs="Times New Roman"/>
          <w:color w:val="36362E"/>
          <w:sz w:val="28"/>
          <w:szCs w:val="28"/>
        </w:rPr>
      </w:pPr>
      <w:r w:rsidRPr="005A3989">
        <w:rPr>
          <w:rFonts w:ascii="Times New Roman" w:eastAsia="Times New Roman" w:hAnsi="Times New Roman" w:cs="Times New Roman"/>
          <w:color w:val="36362E"/>
          <w:sz w:val="28"/>
          <w:szCs w:val="28"/>
        </w:rPr>
        <w:t> </w:t>
      </w:r>
    </w:p>
    <w:p w:rsidR="00BB144B" w:rsidRDefault="00BB144B">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Default="000060F2">
      <w:pPr>
        <w:rPr>
          <w:rFonts w:ascii="Times New Roman" w:hAnsi="Times New Roman" w:cs="Times New Roman"/>
          <w:sz w:val="28"/>
          <w:szCs w:val="28"/>
        </w:rPr>
      </w:pPr>
    </w:p>
    <w:p w:rsidR="000060F2" w:rsidRPr="00CB52AD" w:rsidRDefault="000060F2" w:rsidP="00CB52AD">
      <w:pPr>
        <w:pStyle w:val="a5"/>
        <w:jc w:val="both"/>
        <w:rPr>
          <w:rFonts w:ascii="Times New Roman" w:hAnsi="Times New Roman" w:cs="Times New Roman"/>
          <w:sz w:val="28"/>
          <w:szCs w:val="28"/>
        </w:rPr>
      </w:pPr>
    </w:p>
    <w:sectPr w:rsidR="000060F2" w:rsidRPr="00CB52AD" w:rsidSect="00015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253A9"/>
    <w:multiLevelType w:val="multilevel"/>
    <w:tmpl w:val="84623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733C5"/>
    <w:multiLevelType w:val="multilevel"/>
    <w:tmpl w:val="9970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05F7A"/>
    <w:multiLevelType w:val="hybridMultilevel"/>
    <w:tmpl w:val="8D18747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C5D1D39"/>
    <w:multiLevelType w:val="multilevel"/>
    <w:tmpl w:val="AAC856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151AC2"/>
    <w:multiLevelType w:val="multilevel"/>
    <w:tmpl w:val="4F46B8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672280"/>
    <w:multiLevelType w:val="multilevel"/>
    <w:tmpl w:val="8250D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975AEF"/>
    <w:multiLevelType w:val="multilevel"/>
    <w:tmpl w:val="84F897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DB7418"/>
    <w:multiLevelType w:val="multilevel"/>
    <w:tmpl w:val="1F706E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4B3782"/>
    <w:multiLevelType w:val="multilevel"/>
    <w:tmpl w:val="5DB08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2647D6"/>
    <w:multiLevelType w:val="multilevel"/>
    <w:tmpl w:val="30AEF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9817BC"/>
    <w:multiLevelType w:val="hybridMultilevel"/>
    <w:tmpl w:val="1A08199E"/>
    <w:lvl w:ilvl="0" w:tplc="2F9AACE4">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0037B4"/>
    <w:multiLevelType w:val="multilevel"/>
    <w:tmpl w:val="2912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C93CDE"/>
    <w:multiLevelType w:val="multilevel"/>
    <w:tmpl w:val="C21667FA"/>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7617108E"/>
    <w:multiLevelType w:val="multilevel"/>
    <w:tmpl w:val="A1361B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74222B"/>
    <w:multiLevelType w:val="multilevel"/>
    <w:tmpl w:val="10A04E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8"/>
  </w:num>
  <w:num w:numId="4">
    <w:abstractNumId w:val="9"/>
  </w:num>
  <w:num w:numId="5">
    <w:abstractNumId w:val="5"/>
  </w:num>
  <w:num w:numId="6">
    <w:abstractNumId w:val="13"/>
  </w:num>
  <w:num w:numId="7">
    <w:abstractNumId w:val="6"/>
  </w:num>
  <w:num w:numId="8">
    <w:abstractNumId w:val="0"/>
  </w:num>
  <w:num w:numId="9">
    <w:abstractNumId w:val="12"/>
  </w:num>
  <w:num w:numId="10">
    <w:abstractNumId w:val="4"/>
  </w:num>
  <w:num w:numId="11">
    <w:abstractNumId w:val="7"/>
  </w:num>
  <w:num w:numId="12">
    <w:abstractNumId w:val="14"/>
  </w:num>
  <w:num w:numId="13">
    <w:abstractNumId w:val="3"/>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5A3989"/>
    <w:rsid w:val="000060F2"/>
    <w:rsid w:val="00015C4C"/>
    <w:rsid w:val="00066264"/>
    <w:rsid w:val="00491ECA"/>
    <w:rsid w:val="00550D97"/>
    <w:rsid w:val="005A3989"/>
    <w:rsid w:val="006175ED"/>
    <w:rsid w:val="00780305"/>
    <w:rsid w:val="00926E2F"/>
    <w:rsid w:val="009A09E3"/>
    <w:rsid w:val="00B05CF0"/>
    <w:rsid w:val="00B85EC8"/>
    <w:rsid w:val="00BB144B"/>
    <w:rsid w:val="00BD5D2E"/>
    <w:rsid w:val="00CB52AD"/>
    <w:rsid w:val="00D839E1"/>
    <w:rsid w:val="00EF3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C4C"/>
  </w:style>
  <w:style w:type="paragraph" w:styleId="1">
    <w:name w:val="heading 1"/>
    <w:basedOn w:val="a"/>
    <w:next w:val="a"/>
    <w:link w:val="10"/>
    <w:qFormat/>
    <w:rsid w:val="000060F2"/>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9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3989"/>
    <w:rPr>
      <w:b/>
      <w:bCs/>
    </w:rPr>
  </w:style>
  <w:style w:type="character" w:customStyle="1" w:styleId="apple-converted-space">
    <w:name w:val="apple-converted-space"/>
    <w:basedOn w:val="a0"/>
    <w:rsid w:val="005A3989"/>
  </w:style>
  <w:style w:type="paragraph" w:styleId="a5">
    <w:name w:val="No Spacing"/>
    <w:uiPriority w:val="1"/>
    <w:qFormat/>
    <w:rsid w:val="00B85EC8"/>
    <w:pPr>
      <w:spacing w:after="0" w:line="240" w:lineRule="auto"/>
    </w:pPr>
  </w:style>
  <w:style w:type="character" w:customStyle="1" w:styleId="10">
    <w:name w:val="Заголовок 1 Знак"/>
    <w:basedOn w:val="a0"/>
    <w:link w:val="1"/>
    <w:rsid w:val="000060F2"/>
    <w:rPr>
      <w:rFonts w:ascii="Times New Roman" w:eastAsia="Times New Roman" w:hAnsi="Times New Roman" w:cs="Times New Roman"/>
      <w:sz w:val="24"/>
      <w:szCs w:val="20"/>
    </w:rPr>
  </w:style>
  <w:style w:type="paragraph" w:styleId="a6">
    <w:name w:val="Body Text"/>
    <w:basedOn w:val="a"/>
    <w:link w:val="a7"/>
    <w:rsid w:val="000060F2"/>
    <w:pPr>
      <w:spacing w:after="0" w:line="240" w:lineRule="auto"/>
      <w:jc w:val="center"/>
    </w:pPr>
    <w:rPr>
      <w:rFonts w:ascii="Times New Roman" w:eastAsia="Times New Roman" w:hAnsi="Times New Roman" w:cs="Times New Roman"/>
      <w:sz w:val="24"/>
      <w:szCs w:val="20"/>
    </w:rPr>
  </w:style>
  <w:style w:type="character" w:customStyle="1" w:styleId="a7">
    <w:name w:val="Основной текст Знак"/>
    <w:basedOn w:val="a0"/>
    <w:link w:val="a6"/>
    <w:rsid w:val="000060F2"/>
    <w:rPr>
      <w:rFonts w:ascii="Times New Roman" w:eastAsia="Times New Roman" w:hAnsi="Times New Roman" w:cs="Times New Roman"/>
      <w:sz w:val="24"/>
      <w:szCs w:val="20"/>
    </w:rPr>
  </w:style>
  <w:style w:type="paragraph" w:styleId="a8">
    <w:name w:val="List Paragraph"/>
    <w:basedOn w:val="a"/>
    <w:uiPriority w:val="34"/>
    <w:qFormat/>
    <w:rsid w:val="00EF3C72"/>
    <w:pPr>
      <w:ind w:left="720"/>
      <w:contextualSpacing/>
    </w:pPr>
  </w:style>
</w:styles>
</file>

<file path=word/webSettings.xml><?xml version="1.0" encoding="utf-8"?>
<w:webSettings xmlns:r="http://schemas.openxmlformats.org/officeDocument/2006/relationships" xmlns:w="http://schemas.openxmlformats.org/wordprocessingml/2006/main">
  <w:divs>
    <w:div w:id="21434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2193</Words>
  <Characters>12503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чериева</cp:lastModifiedBy>
  <cp:revision>11</cp:revision>
  <cp:lastPrinted>2019-06-20T11:40:00Z</cp:lastPrinted>
  <dcterms:created xsi:type="dcterms:W3CDTF">2017-04-26T06:43:00Z</dcterms:created>
  <dcterms:modified xsi:type="dcterms:W3CDTF">2019-06-20T11:49:00Z</dcterms:modified>
</cp:coreProperties>
</file>